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20765" w14:textId="74715206" w:rsidR="009E4C26" w:rsidRPr="00776D9C" w:rsidRDefault="00E01807" w:rsidP="009E4C26">
      <w:pPr>
        <w:pStyle w:val="TitlewithLine"/>
        <w:spacing w:before="240" w:after="120"/>
        <w:rPr>
          <w:bCs w:val="0"/>
          <w:color w:val="000000" w:themeColor="text1"/>
          <w:szCs w:val="40"/>
        </w:rPr>
      </w:pPr>
      <w:r w:rsidRPr="00776D9C">
        <w:rPr>
          <w:bCs w:val="0"/>
          <w:color w:val="000000" w:themeColor="text1"/>
          <w:szCs w:val="40"/>
        </w:rPr>
        <w:t xml:space="preserve">Hydraulink </w:t>
      </w:r>
      <w:r>
        <w:rPr>
          <w:bCs w:val="0"/>
          <w:color w:val="000000" w:themeColor="text1"/>
          <w:szCs w:val="40"/>
        </w:rPr>
        <w:t>Fluid Connectors Ltd</w:t>
      </w:r>
      <w:r>
        <w:rPr>
          <w:bCs w:val="0"/>
          <w:color w:val="000000" w:themeColor="text1"/>
          <w:szCs w:val="40"/>
        </w:rPr>
        <w:br/>
      </w:r>
      <w:r w:rsidR="00EC0FDE">
        <w:rPr>
          <w:bCs w:val="0"/>
          <w:color w:val="000000" w:themeColor="text1"/>
          <w:szCs w:val="40"/>
        </w:rPr>
        <w:t xml:space="preserve">Employee Privacy </w:t>
      </w:r>
      <w:r w:rsidR="009E4C26" w:rsidRPr="00776D9C">
        <w:rPr>
          <w:bCs w:val="0"/>
          <w:color w:val="000000" w:themeColor="text1"/>
          <w:szCs w:val="40"/>
        </w:rPr>
        <w:t xml:space="preserve">Policy </w:t>
      </w:r>
    </w:p>
    <w:bookmarkStart w:id="0" w:name="_Toc284256844"/>
    <w:bookmarkStart w:id="1" w:name="_Toc286919716"/>
    <w:bookmarkStart w:id="2" w:name="_Toc378156331"/>
    <w:bookmarkStart w:id="3" w:name="_Toc378156532"/>
    <w:bookmarkStart w:id="4" w:name="_Toc269387269"/>
    <w:p w14:paraId="3D1CEA8A" w14:textId="0BC636D2" w:rsidR="00CF36CB" w:rsidRDefault="00A025C4">
      <w:pPr>
        <w:pStyle w:val="TOC1"/>
        <w:rPr>
          <w:rFonts w:asciiTheme="minorHAnsi" w:eastAsiaTheme="minorEastAsia" w:hAnsiTheme="minorHAnsi" w:cstheme="minorBidi"/>
          <w:b w:val="0"/>
          <w:szCs w:val="22"/>
          <w:lang w:val="en-NZ" w:eastAsia="en-NZ"/>
        </w:rPr>
      </w:pPr>
      <w:r>
        <w:rPr>
          <w:rFonts w:cs="Arial"/>
          <w:bCs/>
        </w:rPr>
        <w:fldChar w:fldCharType="begin"/>
      </w:r>
      <w:r>
        <w:rPr>
          <w:rFonts w:cs="Arial"/>
          <w:bCs/>
        </w:rPr>
        <w:instrText xml:space="preserve"> TOC \o "1-3" \f </w:instrText>
      </w:r>
      <w:r>
        <w:rPr>
          <w:rFonts w:cs="Arial"/>
          <w:bCs/>
        </w:rPr>
        <w:fldChar w:fldCharType="separate"/>
      </w:r>
      <w:r w:rsidR="00CF36CB" w:rsidRPr="0099356F">
        <w:rPr>
          <w:rFonts w:cs="Arial"/>
        </w:rPr>
        <w:t>1.</w:t>
      </w:r>
      <w:r w:rsidR="00CF36CB">
        <w:rPr>
          <w:rFonts w:asciiTheme="minorHAnsi" w:eastAsiaTheme="minorEastAsia" w:hAnsiTheme="minorHAnsi" w:cstheme="minorBidi"/>
          <w:b w:val="0"/>
          <w:szCs w:val="22"/>
          <w:lang w:val="en-NZ" w:eastAsia="en-NZ"/>
        </w:rPr>
        <w:tab/>
      </w:r>
      <w:r w:rsidR="00CF36CB" w:rsidRPr="0099356F">
        <w:rPr>
          <w:rFonts w:cs="Arial"/>
        </w:rPr>
        <w:t>Scope</w:t>
      </w:r>
      <w:r w:rsidR="00CF36CB">
        <w:tab/>
      </w:r>
      <w:r w:rsidR="00CF36CB">
        <w:fldChar w:fldCharType="begin"/>
      </w:r>
      <w:r w:rsidR="00CF36CB">
        <w:instrText xml:space="preserve"> PAGEREF _Toc57296210 \h </w:instrText>
      </w:r>
      <w:r w:rsidR="00CF36CB">
        <w:fldChar w:fldCharType="separate"/>
      </w:r>
      <w:r w:rsidR="00CF36CB">
        <w:t>1</w:t>
      </w:r>
      <w:r w:rsidR="00CF36CB">
        <w:fldChar w:fldCharType="end"/>
      </w:r>
    </w:p>
    <w:p w14:paraId="195E8388" w14:textId="07518685" w:rsidR="00CF36CB" w:rsidRDefault="00CF36CB">
      <w:pPr>
        <w:pStyle w:val="TOC1"/>
        <w:rPr>
          <w:rFonts w:asciiTheme="minorHAnsi" w:eastAsiaTheme="minorEastAsia" w:hAnsiTheme="minorHAnsi" w:cstheme="minorBidi"/>
          <w:b w:val="0"/>
          <w:szCs w:val="22"/>
          <w:lang w:val="en-NZ" w:eastAsia="en-NZ"/>
        </w:rPr>
      </w:pPr>
      <w:r w:rsidRPr="0099356F">
        <w:rPr>
          <w:rFonts w:cs="Arial"/>
        </w:rPr>
        <w:t>2.</w:t>
      </w:r>
      <w:r>
        <w:rPr>
          <w:rFonts w:asciiTheme="minorHAnsi" w:eastAsiaTheme="minorEastAsia" w:hAnsiTheme="minorHAnsi" w:cstheme="minorBidi"/>
          <w:b w:val="0"/>
          <w:szCs w:val="22"/>
          <w:lang w:val="en-NZ" w:eastAsia="en-NZ"/>
        </w:rPr>
        <w:tab/>
      </w:r>
      <w:r w:rsidRPr="0099356F">
        <w:rPr>
          <w:rFonts w:cs="Arial"/>
        </w:rPr>
        <w:t>Aims</w:t>
      </w:r>
      <w:r>
        <w:tab/>
      </w:r>
      <w:r>
        <w:fldChar w:fldCharType="begin"/>
      </w:r>
      <w:r>
        <w:instrText xml:space="preserve"> PAGEREF _Toc57296211 \h </w:instrText>
      </w:r>
      <w:r>
        <w:fldChar w:fldCharType="separate"/>
      </w:r>
      <w:r>
        <w:t>2</w:t>
      </w:r>
      <w:r>
        <w:fldChar w:fldCharType="end"/>
      </w:r>
    </w:p>
    <w:p w14:paraId="59E8B240" w14:textId="4C043AF7" w:rsidR="00CF36CB" w:rsidRDefault="00CF36CB">
      <w:pPr>
        <w:pStyle w:val="TOC1"/>
        <w:rPr>
          <w:rFonts w:asciiTheme="minorHAnsi" w:eastAsiaTheme="minorEastAsia" w:hAnsiTheme="minorHAnsi" w:cstheme="minorBidi"/>
          <w:b w:val="0"/>
          <w:szCs w:val="22"/>
          <w:lang w:val="en-NZ" w:eastAsia="en-NZ"/>
        </w:rPr>
      </w:pPr>
      <w:r w:rsidRPr="0099356F">
        <w:rPr>
          <w:rFonts w:cs="Arial"/>
        </w:rPr>
        <w:t>3.</w:t>
      </w:r>
      <w:r>
        <w:rPr>
          <w:rFonts w:asciiTheme="minorHAnsi" w:eastAsiaTheme="minorEastAsia" w:hAnsiTheme="minorHAnsi" w:cstheme="minorBidi"/>
          <w:b w:val="0"/>
          <w:szCs w:val="22"/>
          <w:lang w:val="en-NZ" w:eastAsia="en-NZ"/>
        </w:rPr>
        <w:tab/>
      </w:r>
      <w:r w:rsidRPr="0099356F">
        <w:rPr>
          <w:rFonts w:cs="Arial"/>
        </w:rPr>
        <w:t>Policy of Compliance</w:t>
      </w:r>
      <w:r>
        <w:tab/>
      </w:r>
      <w:r>
        <w:fldChar w:fldCharType="begin"/>
      </w:r>
      <w:r>
        <w:instrText xml:space="preserve"> PAGEREF _Toc57296212 \h </w:instrText>
      </w:r>
      <w:r>
        <w:fldChar w:fldCharType="separate"/>
      </w:r>
      <w:r>
        <w:t>2</w:t>
      </w:r>
      <w:r>
        <w:fldChar w:fldCharType="end"/>
      </w:r>
    </w:p>
    <w:p w14:paraId="4F0B23C8" w14:textId="10271EFD" w:rsidR="00CF36CB" w:rsidRDefault="00CF36CB">
      <w:pPr>
        <w:pStyle w:val="TOC1"/>
        <w:rPr>
          <w:rFonts w:asciiTheme="minorHAnsi" w:eastAsiaTheme="minorEastAsia" w:hAnsiTheme="minorHAnsi" w:cstheme="minorBidi"/>
          <w:b w:val="0"/>
          <w:szCs w:val="22"/>
          <w:lang w:val="en-NZ" w:eastAsia="en-NZ"/>
        </w:rPr>
      </w:pPr>
      <w:r w:rsidRPr="0099356F">
        <w:rPr>
          <w:rFonts w:cs="Arial"/>
        </w:rPr>
        <w:t>4.</w:t>
      </w:r>
      <w:r>
        <w:rPr>
          <w:rFonts w:asciiTheme="minorHAnsi" w:eastAsiaTheme="minorEastAsia" w:hAnsiTheme="minorHAnsi" w:cstheme="minorBidi"/>
          <w:b w:val="0"/>
          <w:szCs w:val="22"/>
          <w:lang w:val="en-NZ" w:eastAsia="en-NZ"/>
        </w:rPr>
        <w:tab/>
      </w:r>
      <w:r w:rsidRPr="0099356F">
        <w:rPr>
          <w:rFonts w:cs="Arial"/>
        </w:rPr>
        <w:t>Purpose of Collection - IPP1</w:t>
      </w:r>
      <w:r>
        <w:tab/>
      </w:r>
      <w:r>
        <w:fldChar w:fldCharType="begin"/>
      </w:r>
      <w:r>
        <w:instrText xml:space="preserve"> PAGEREF _Toc57296213 \h </w:instrText>
      </w:r>
      <w:r>
        <w:fldChar w:fldCharType="separate"/>
      </w:r>
      <w:r>
        <w:t>2</w:t>
      </w:r>
      <w:r>
        <w:fldChar w:fldCharType="end"/>
      </w:r>
    </w:p>
    <w:p w14:paraId="79688406" w14:textId="1C23F1CD" w:rsidR="00CF36CB" w:rsidRDefault="00CF36CB">
      <w:pPr>
        <w:pStyle w:val="TOC1"/>
        <w:rPr>
          <w:rFonts w:asciiTheme="minorHAnsi" w:eastAsiaTheme="minorEastAsia" w:hAnsiTheme="minorHAnsi" w:cstheme="minorBidi"/>
          <w:b w:val="0"/>
          <w:szCs w:val="22"/>
          <w:lang w:val="en-NZ" w:eastAsia="en-NZ"/>
        </w:rPr>
      </w:pPr>
      <w:r w:rsidRPr="0099356F">
        <w:rPr>
          <w:rFonts w:cs="Arial"/>
        </w:rPr>
        <w:t>5.</w:t>
      </w:r>
      <w:r>
        <w:rPr>
          <w:rFonts w:asciiTheme="minorHAnsi" w:eastAsiaTheme="minorEastAsia" w:hAnsiTheme="minorHAnsi" w:cstheme="minorBidi"/>
          <w:b w:val="0"/>
          <w:szCs w:val="22"/>
          <w:lang w:val="en-NZ" w:eastAsia="en-NZ"/>
        </w:rPr>
        <w:tab/>
      </w:r>
      <w:r w:rsidRPr="0099356F">
        <w:rPr>
          <w:rFonts w:cs="Arial"/>
        </w:rPr>
        <w:t>Source of Personal Information - IPP2</w:t>
      </w:r>
      <w:r>
        <w:tab/>
      </w:r>
      <w:r>
        <w:fldChar w:fldCharType="begin"/>
      </w:r>
      <w:r>
        <w:instrText xml:space="preserve"> PAGEREF _Toc57296214 \h </w:instrText>
      </w:r>
      <w:r>
        <w:fldChar w:fldCharType="separate"/>
      </w:r>
      <w:r>
        <w:t>2</w:t>
      </w:r>
      <w:r>
        <w:fldChar w:fldCharType="end"/>
      </w:r>
    </w:p>
    <w:p w14:paraId="399DC840" w14:textId="5843A974" w:rsidR="00CF36CB" w:rsidRDefault="00CF36CB">
      <w:pPr>
        <w:pStyle w:val="TOC1"/>
        <w:rPr>
          <w:rFonts w:asciiTheme="minorHAnsi" w:eastAsiaTheme="minorEastAsia" w:hAnsiTheme="minorHAnsi" w:cstheme="minorBidi"/>
          <w:b w:val="0"/>
          <w:szCs w:val="22"/>
          <w:lang w:val="en-NZ" w:eastAsia="en-NZ"/>
        </w:rPr>
      </w:pPr>
      <w:r w:rsidRPr="0099356F">
        <w:rPr>
          <w:rFonts w:cs="Arial"/>
        </w:rPr>
        <w:t>6.</w:t>
      </w:r>
      <w:r>
        <w:rPr>
          <w:rFonts w:asciiTheme="minorHAnsi" w:eastAsiaTheme="minorEastAsia" w:hAnsiTheme="minorHAnsi" w:cstheme="minorBidi"/>
          <w:b w:val="0"/>
          <w:szCs w:val="22"/>
          <w:lang w:val="en-NZ" w:eastAsia="en-NZ"/>
        </w:rPr>
        <w:tab/>
      </w:r>
      <w:r w:rsidRPr="0099356F">
        <w:rPr>
          <w:rFonts w:cs="Arial"/>
        </w:rPr>
        <w:t>Collection of Personal Information - IPP3</w:t>
      </w:r>
      <w:r>
        <w:tab/>
      </w:r>
      <w:r>
        <w:fldChar w:fldCharType="begin"/>
      </w:r>
      <w:r>
        <w:instrText xml:space="preserve"> PAGEREF _Toc57296215 \h </w:instrText>
      </w:r>
      <w:r>
        <w:fldChar w:fldCharType="separate"/>
      </w:r>
      <w:r>
        <w:t>3</w:t>
      </w:r>
      <w:r>
        <w:fldChar w:fldCharType="end"/>
      </w:r>
    </w:p>
    <w:p w14:paraId="751812A4" w14:textId="7FD095D1" w:rsidR="00CF36CB" w:rsidRDefault="00CF36CB">
      <w:pPr>
        <w:pStyle w:val="TOC1"/>
        <w:rPr>
          <w:rFonts w:asciiTheme="minorHAnsi" w:eastAsiaTheme="minorEastAsia" w:hAnsiTheme="minorHAnsi" w:cstheme="minorBidi"/>
          <w:b w:val="0"/>
          <w:szCs w:val="22"/>
          <w:lang w:val="en-NZ" w:eastAsia="en-NZ"/>
        </w:rPr>
      </w:pPr>
      <w:r w:rsidRPr="0099356F">
        <w:rPr>
          <w:rFonts w:cs="Arial"/>
        </w:rPr>
        <w:t>7.</w:t>
      </w:r>
      <w:r>
        <w:rPr>
          <w:rFonts w:asciiTheme="minorHAnsi" w:eastAsiaTheme="minorEastAsia" w:hAnsiTheme="minorHAnsi" w:cstheme="minorBidi"/>
          <w:b w:val="0"/>
          <w:szCs w:val="22"/>
          <w:lang w:val="en-NZ" w:eastAsia="en-NZ"/>
        </w:rPr>
        <w:tab/>
      </w:r>
      <w:r w:rsidRPr="0099356F">
        <w:rPr>
          <w:rFonts w:cs="Arial"/>
        </w:rPr>
        <w:t>Manner of Collection of Personal Information – IPP4</w:t>
      </w:r>
      <w:r>
        <w:tab/>
      </w:r>
      <w:r>
        <w:fldChar w:fldCharType="begin"/>
      </w:r>
      <w:r>
        <w:instrText xml:space="preserve"> PAGEREF _Toc57296216 \h </w:instrText>
      </w:r>
      <w:r>
        <w:fldChar w:fldCharType="separate"/>
      </w:r>
      <w:r>
        <w:t>4</w:t>
      </w:r>
      <w:r>
        <w:fldChar w:fldCharType="end"/>
      </w:r>
    </w:p>
    <w:p w14:paraId="37902426" w14:textId="41F761E6" w:rsidR="00CF36CB" w:rsidRDefault="00CF36CB">
      <w:pPr>
        <w:pStyle w:val="TOC1"/>
        <w:rPr>
          <w:rFonts w:asciiTheme="minorHAnsi" w:eastAsiaTheme="minorEastAsia" w:hAnsiTheme="minorHAnsi" w:cstheme="minorBidi"/>
          <w:b w:val="0"/>
          <w:szCs w:val="22"/>
          <w:lang w:val="en-NZ" w:eastAsia="en-NZ"/>
        </w:rPr>
      </w:pPr>
      <w:r w:rsidRPr="0099356F">
        <w:rPr>
          <w:rFonts w:cs="Arial"/>
        </w:rPr>
        <w:t>8.</w:t>
      </w:r>
      <w:r>
        <w:rPr>
          <w:rFonts w:asciiTheme="minorHAnsi" w:eastAsiaTheme="minorEastAsia" w:hAnsiTheme="minorHAnsi" w:cstheme="minorBidi"/>
          <w:b w:val="0"/>
          <w:szCs w:val="22"/>
          <w:lang w:val="en-NZ" w:eastAsia="en-NZ"/>
        </w:rPr>
        <w:tab/>
      </w:r>
      <w:r w:rsidRPr="0099356F">
        <w:rPr>
          <w:rFonts w:cs="Arial"/>
        </w:rPr>
        <w:t>Storage and Security of Your Personal Information - IPP5</w:t>
      </w:r>
      <w:r>
        <w:tab/>
      </w:r>
      <w:r>
        <w:fldChar w:fldCharType="begin"/>
      </w:r>
      <w:r>
        <w:instrText xml:space="preserve"> PAGEREF _Toc57296217 \h </w:instrText>
      </w:r>
      <w:r>
        <w:fldChar w:fldCharType="separate"/>
      </w:r>
      <w:r>
        <w:t>4</w:t>
      </w:r>
      <w:r>
        <w:fldChar w:fldCharType="end"/>
      </w:r>
    </w:p>
    <w:p w14:paraId="2FC7A856" w14:textId="6483C8FF" w:rsidR="00CF36CB" w:rsidRDefault="00CF36CB">
      <w:pPr>
        <w:pStyle w:val="TOC1"/>
        <w:rPr>
          <w:rFonts w:asciiTheme="minorHAnsi" w:eastAsiaTheme="minorEastAsia" w:hAnsiTheme="minorHAnsi" w:cstheme="minorBidi"/>
          <w:b w:val="0"/>
          <w:szCs w:val="22"/>
          <w:lang w:val="en-NZ" w:eastAsia="en-NZ"/>
        </w:rPr>
      </w:pPr>
      <w:r w:rsidRPr="0099356F">
        <w:rPr>
          <w:rFonts w:cs="Arial"/>
        </w:rPr>
        <w:t>9.</w:t>
      </w:r>
      <w:r>
        <w:rPr>
          <w:rFonts w:asciiTheme="minorHAnsi" w:eastAsiaTheme="minorEastAsia" w:hAnsiTheme="minorHAnsi" w:cstheme="minorBidi"/>
          <w:b w:val="0"/>
          <w:szCs w:val="22"/>
          <w:lang w:val="en-NZ" w:eastAsia="en-NZ"/>
        </w:rPr>
        <w:tab/>
      </w:r>
      <w:r w:rsidRPr="0099356F">
        <w:rPr>
          <w:rFonts w:cs="Arial"/>
        </w:rPr>
        <w:t>Access to your Personal Information - IPP6</w:t>
      </w:r>
      <w:r>
        <w:tab/>
      </w:r>
      <w:r>
        <w:fldChar w:fldCharType="begin"/>
      </w:r>
      <w:r>
        <w:instrText xml:space="preserve"> PAGEREF _Toc57296218 \h </w:instrText>
      </w:r>
      <w:r>
        <w:fldChar w:fldCharType="separate"/>
      </w:r>
      <w:r>
        <w:t>5</w:t>
      </w:r>
      <w:r>
        <w:fldChar w:fldCharType="end"/>
      </w:r>
    </w:p>
    <w:p w14:paraId="1991BF9D" w14:textId="7356A08A" w:rsidR="00CF36CB" w:rsidRDefault="00CF36CB">
      <w:pPr>
        <w:pStyle w:val="TOC1"/>
        <w:rPr>
          <w:rFonts w:asciiTheme="minorHAnsi" w:eastAsiaTheme="minorEastAsia" w:hAnsiTheme="minorHAnsi" w:cstheme="minorBidi"/>
          <w:b w:val="0"/>
          <w:szCs w:val="22"/>
          <w:lang w:val="en-NZ" w:eastAsia="en-NZ"/>
        </w:rPr>
      </w:pPr>
      <w:r w:rsidRPr="0099356F">
        <w:rPr>
          <w:rFonts w:cs="Arial"/>
        </w:rPr>
        <w:t>10.</w:t>
      </w:r>
      <w:r>
        <w:rPr>
          <w:rFonts w:asciiTheme="minorHAnsi" w:eastAsiaTheme="minorEastAsia" w:hAnsiTheme="minorHAnsi" w:cstheme="minorBidi"/>
          <w:b w:val="0"/>
          <w:szCs w:val="22"/>
          <w:lang w:val="en-NZ" w:eastAsia="en-NZ"/>
        </w:rPr>
        <w:tab/>
      </w:r>
      <w:r w:rsidRPr="0099356F">
        <w:rPr>
          <w:rFonts w:cs="Arial"/>
        </w:rPr>
        <w:t>Correction of Personal Information - IPP7</w:t>
      </w:r>
      <w:r>
        <w:tab/>
      </w:r>
      <w:r>
        <w:fldChar w:fldCharType="begin"/>
      </w:r>
      <w:r>
        <w:instrText xml:space="preserve"> PAGEREF _Toc57296219 \h </w:instrText>
      </w:r>
      <w:r>
        <w:fldChar w:fldCharType="separate"/>
      </w:r>
      <w:r>
        <w:t>5</w:t>
      </w:r>
      <w:r>
        <w:fldChar w:fldCharType="end"/>
      </w:r>
    </w:p>
    <w:p w14:paraId="0770B1BF" w14:textId="48AE4279" w:rsidR="00CF36CB" w:rsidRDefault="00CF36CB">
      <w:pPr>
        <w:pStyle w:val="TOC1"/>
        <w:rPr>
          <w:rFonts w:asciiTheme="minorHAnsi" w:eastAsiaTheme="minorEastAsia" w:hAnsiTheme="minorHAnsi" w:cstheme="minorBidi"/>
          <w:b w:val="0"/>
          <w:szCs w:val="22"/>
          <w:lang w:val="en-NZ" w:eastAsia="en-NZ"/>
        </w:rPr>
      </w:pPr>
      <w:r w:rsidRPr="0099356F">
        <w:rPr>
          <w:rFonts w:cs="Arial"/>
        </w:rPr>
        <w:t>11.</w:t>
      </w:r>
      <w:r>
        <w:rPr>
          <w:rFonts w:asciiTheme="minorHAnsi" w:eastAsiaTheme="minorEastAsia" w:hAnsiTheme="minorHAnsi" w:cstheme="minorBidi"/>
          <w:b w:val="0"/>
          <w:szCs w:val="22"/>
          <w:lang w:val="en-NZ" w:eastAsia="en-NZ"/>
        </w:rPr>
        <w:tab/>
      </w:r>
      <w:r w:rsidRPr="0099356F">
        <w:rPr>
          <w:rFonts w:cs="Arial"/>
        </w:rPr>
        <w:t>Accuracy and Updating your Personal Information - IPP8</w:t>
      </w:r>
      <w:r>
        <w:tab/>
      </w:r>
      <w:r>
        <w:fldChar w:fldCharType="begin"/>
      </w:r>
      <w:r>
        <w:instrText xml:space="preserve"> PAGEREF _Toc57296220 \h </w:instrText>
      </w:r>
      <w:r>
        <w:fldChar w:fldCharType="separate"/>
      </w:r>
      <w:r>
        <w:t>5</w:t>
      </w:r>
      <w:r>
        <w:fldChar w:fldCharType="end"/>
      </w:r>
    </w:p>
    <w:p w14:paraId="095F9959" w14:textId="2DEB181B" w:rsidR="00CF36CB" w:rsidRDefault="00CF36CB">
      <w:pPr>
        <w:pStyle w:val="TOC1"/>
        <w:rPr>
          <w:rFonts w:asciiTheme="minorHAnsi" w:eastAsiaTheme="minorEastAsia" w:hAnsiTheme="minorHAnsi" w:cstheme="minorBidi"/>
          <w:b w:val="0"/>
          <w:szCs w:val="22"/>
          <w:lang w:val="en-NZ" w:eastAsia="en-NZ"/>
        </w:rPr>
      </w:pPr>
      <w:r w:rsidRPr="0099356F">
        <w:rPr>
          <w:rFonts w:cs="Arial"/>
        </w:rPr>
        <w:t>12.</w:t>
      </w:r>
      <w:r>
        <w:rPr>
          <w:rFonts w:asciiTheme="minorHAnsi" w:eastAsiaTheme="minorEastAsia" w:hAnsiTheme="minorHAnsi" w:cstheme="minorBidi"/>
          <w:b w:val="0"/>
          <w:szCs w:val="22"/>
          <w:lang w:val="en-NZ" w:eastAsia="en-NZ"/>
        </w:rPr>
        <w:tab/>
      </w:r>
      <w:r w:rsidRPr="0099356F">
        <w:rPr>
          <w:rFonts w:cs="Arial"/>
        </w:rPr>
        <w:t>Retention of Information - IPP9</w:t>
      </w:r>
      <w:r>
        <w:tab/>
      </w:r>
      <w:r>
        <w:fldChar w:fldCharType="begin"/>
      </w:r>
      <w:r>
        <w:instrText xml:space="preserve"> PAGEREF _Toc57296221 \h </w:instrText>
      </w:r>
      <w:r>
        <w:fldChar w:fldCharType="separate"/>
      </w:r>
      <w:r>
        <w:t>5</w:t>
      </w:r>
      <w:r>
        <w:fldChar w:fldCharType="end"/>
      </w:r>
    </w:p>
    <w:p w14:paraId="338A9E36" w14:textId="21F3BFC5" w:rsidR="00CF36CB" w:rsidRDefault="00CF36CB">
      <w:pPr>
        <w:pStyle w:val="TOC1"/>
        <w:rPr>
          <w:rFonts w:asciiTheme="minorHAnsi" w:eastAsiaTheme="minorEastAsia" w:hAnsiTheme="minorHAnsi" w:cstheme="minorBidi"/>
          <w:b w:val="0"/>
          <w:szCs w:val="22"/>
          <w:lang w:val="en-NZ" w:eastAsia="en-NZ"/>
        </w:rPr>
      </w:pPr>
      <w:r w:rsidRPr="0099356F">
        <w:rPr>
          <w:rFonts w:cs="Arial"/>
        </w:rPr>
        <w:t>13.</w:t>
      </w:r>
      <w:r>
        <w:rPr>
          <w:rFonts w:asciiTheme="minorHAnsi" w:eastAsiaTheme="minorEastAsia" w:hAnsiTheme="minorHAnsi" w:cstheme="minorBidi"/>
          <w:b w:val="0"/>
          <w:szCs w:val="22"/>
          <w:lang w:val="en-NZ" w:eastAsia="en-NZ"/>
        </w:rPr>
        <w:tab/>
      </w:r>
      <w:r w:rsidRPr="0099356F">
        <w:rPr>
          <w:rFonts w:cs="Arial"/>
        </w:rPr>
        <w:t>How do we use and Collect your Personal Information - IPP10</w:t>
      </w:r>
      <w:r>
        <w:tab/>
      </w:r>
      <w:r>
        <w:fldChar w:fldCharType="begin"/>
      </w:r>
      <w:r>
        <w:instrText xml:space="preserve"> PAGEREF _Toc57296222 \h </w:instrText>
      </w:r>
      <w:r>
        <w:fldChar w:fldCharType="separate"/>
      </w:r>
      <w:r>
        <w:t>6</w:t>
      </w:r>
      <w:r>
        <w:fldChar w:fldCharType="end"/>
      </w:r>
    </w:p>
    <w:p w14:paraId="67E43DE7" w14:textId="48F3947E" w:rsidR="00CF36CB" w:rsidRDefault="00CF36CB">
      <w:pPr>
        <w:pStyle w:val="TOC1"/>
        <w:rPr>
          <w:rFonts w:asciiTheme="minorHAnsi" w:eastAsiaTheme="minorEastAsia" w:hAnsiTheme="minorHAnsi" w:cstheme="minorBidi"/>
          <w:b w:val="0"/>
          <w:szCs w:val="22"/>
          <w:lang w:val="en-NZ" w:eastAsia="en-NZ"/>
        </w:rPr>
      </w:pPr>
      <w:r w:rsidRPr="0099356F">
        <w:rPr>
          <w:rFonts w:cs="Arial"/>
        </w:rPr>
        <w:t>14.</w:t>
      </w:r>
      <w:r>
        <w:rPr>
          <w:rFonts w:asciiTheme="minorHAnsi" w:eastAsiaTheme="minorEastAsia" w:hAnsiTheme="minorHAnsi" w:cstheme="minorBidi"/>
          <w:b w:val="0"/>
          <w:szCs w:val="22"/>
          <w:lang w:val="en-NZ" w:eastAsia="en-NZ"/>
        </w:rPr>
        <w:tab/>
      </w:r>
      <w:r w:rsidRPr="0099356F">
        <w:rPr>
          <w:rFonts w:cs="Arial"/>
        </w:rPr>
        <w:t>Disclosure of your Personal Information - IPP11</w:t>
      </w:r>
      <w:r>
        <w:tab/>
      </w:r>
      <w:r>
        <w:fldChar w:fldCharType="begin"/>
      </w:r>
      <w:r>
        <w:instrText xml:space="preserve"> PAGEREF _Toc57296223 \h </w:instrText>
      </w:r>
      <w:r>
        <w:fldChar w:fldCharType="separate"/>
      </w:r>
      <w:r>
        <w:t>6</w:t>
      </w:r>
      <w:r>
        <w:fldChar w:fldCharType="end"/>
      </w:r>
    </w:p>
    <w:p w14:paraId="3A27C147" w14:textId="2F0226F2" w:rsidR="00CF36CB" w:rsidRDefault="00CF36CB">
      <w:pPr>
        <w:pStyle w:val="TOC1"/>
        <w:rPr>
          <w:rFonts w:asciiTheme="minorHAnsi" w:eastAsiaTheme="minorEastAsia" w:hAnsiTheme="minorHAnsi" w:cstheme="minorBidi"/>
          <w:b w:val="0"/>
          <w:szCs w:val="22"/>
          <w:lang w:val="en-NZ" w:eastAsia="en-NZ"/>
        </w:rPr>
      </w:pPr>
      <w:r w:rsidRPr="0099356F">
        <w:rPr>
          <w:rFonts w:cs="Arial"/>
        </w:rPr>
        <w:t>15.</w:t>
      </w:r>
      <w:r>
        <w:rPr>
          <w:rFonts w:asciiTheme="minorHAnsi" w:eastAsiaTheme="minorEastAsia" w:hAnsiTheme="minorHAnsi" w:cstheme="minorBidi"/>
          <w:b w:val="0"/>
          <w:szCs w:val="22"/>
          <w:lang w:val="en-NZ" w:eastAsia="en-NZ"/>
        </w:rPr>
        <w:tab/>
      </w:r>
      <w:r w:rsidRPr="0099356F">
        <w:rPr>
          <w:rFonts w:cs="Arial"/>
        </w:rPr>
        <w:t>Unique Identifiers -  IPP12</w:t>
      </w:r>
      <w:r>
        <w:tab/>
      </w:r>
      <w:r>
        <w:fldChar w:fldCharType="begin"/>
      </w:r>
      <w:r>
        <w:instrText xml:space="preserve"> PAGEREF _Toc57296224 \h </w:instrText>
      </w:r>
      <w:r>
        <w:fldChar w:fldCharType="separate"/>
      </w:r>
      <w:r>
        <w:t>7</w:t>
      </w:r>
      <w:r>
        <w:fldChar w:fldCharType="end"/>
      </w:r>
    </w:p>
    <w:p w14:paraId="222E8C06" w14:textId="64C9B959" w:rsidR="00CF36CB" w:rsidRDefault="00CF36CB">
      <w:pPr>
        <w:pStyle w:val="TOC1"/>
        <w:rPr>
          <w:rFonts w:asciiTheme="minorHAnsi" w:eastAsiaTheme="minorEastAsia" w:hAnsiTheme="minorHAnsi" w:cstheme="minorBidi"/>
          <w:b w:val="0"/>
          <w:szCs w:val="22"/>
          <w:lang w:val="en-NZ" w:eastAsia="en-NZ"/>
        </w:rPr>
      </w:pPr>
      <w:r w:rsidRPr="0099356F">
        <w:rPr>
          <w:rFonts w:cs="Arial"/>
        </w:rPr>
        <w:t>16.</w:t>
      </w:r>
      <w:r>
        <w:rPr>
          <w:rFonts w:asciiTheme="minorHAnsi" w:eastAsiaTheme="minorEastAsia" w:hAnsiTheme="minorHAnsi" w:cstheme="minorBidi"/>
          <w:b w:val="0"/>
          <w:szCs w:val="22"/>
          <w:lang w:val="en-NZ" w:eastAsia="en-NZ"/>
        </w:rPr>
        <w:tab/>
      </w:r>
      <w:r w:rsidRPr="0099356F">
        <w:rPr>
          <w:rFonts w:cs="Arial"/>
        </w:rPr>
        <w:t>Confidentiality</w:t>
      </w:r>
      <w:r>
        <w:tab/>
      </w:r>
      <w:r>
        <w:fldChar w:fldCharType="begin"/>
      </w:r>
      <w:r>
        <w:instrText xml:space="preserve"> PAGEREF _Toc57296225 \h </w:instrText>
      </w:r>
      <w:r>
        <w:fldChar w:fldCharType="separate"/>
      </w:r>
      <w:r>
        <w:t>7</w:t>
      </w:r>
      <w:r>
        <w:fldChar w:fldCharType="end"/>
      </w:r>
    </w:p>
    <w:p w14:paraId="6EBE83BD" w14:textId="74585257" w:rsidR="00CF36CB" w:rsidRDefault="00CF36CB">
      <w:pPr>
        <w:pStyle w:val="TOC1"/>
        <w:rPr>
          <w:rFonts w:asciiTheme="minorHAnsi" w:eastAsiaTheme="minorEastAsia" w:hAnsiTheme="minorHAnsi" w:cstheme="minorBidi"/>
          <w:b w:val="0"/>
          <w:szCs w:val="22"/>
          <w:lang w:val="en-NZ" w:eastAsia="en-NZ"/>
        </w:rPr>
      </w:pPr>
      <w:r w:rsidRPr="0099356F">
        <w:rPr>
          <w:rFonts w:cs="Arial"/>
        </w:rPr>
        <w:t>17.</w:t>
      </w:r>
      <w:r>
        <w:rPr>
          <w:rFonts w:asciiTheme="minorHAnsi" w:eastAsiaTheme="minorEastAsia" w:hAnsiTheme="minorHAnsi" w:cstheme="minorBidi"/>
          <w:b w:val="0"/>
          <w:szCs w:val="22"/>
          <w:lang w:val="en-NZ" w:eastAsia="en-NZ"/>
        </w:rPr>
        <w:tab/>
      </w:r>
      <w:r w:rsidRPr="0099356F">
        <w:rPr>
          <w:rFonts w:cs="Arial"/>
        </w:rPr>
        <w:t>Monitoring</w:t>
      </w:r>
      <w:r>
        <w:tab/>
      </w:r>
      <w:r>
        <w:fldChar w:fldCharType="begin"/>
      </w:r>
      <w:r>
        <w:instrText xml:space="preserve"> PAGEREF _Toc57296226 \h </w:instrText>
      </w:r>
      <w:r>
        <w:fldChar w:fldCharType="separate"/>
      </w:r>
      <w:r>
        <w:t>7</w:t>
      </w:r>
      <w:r>
        <w:fldChar w:fldCharType="end"/>
      </w:r>
    </w:p>
    <w:p w14:paraId="1DD0E764" w14:textId="0B31FF70" w:rsidR="00CF36CB" w:rsidRDefault="00CF36CB">
      <w:pPr>
        <w:pStyle w:val="TOC1"/>
        <w:rPr>
          <w:rFonts w:asciiTheme="minorHAnsi" w:eastAsiaTheme="minorEastAsia" w:hAnsiTheme="minorHAnsi" w:cstheme="minorBidi"/>
          <w:b w:val="0"/>
          <w:szCs w:val="22"/>
          <w:lang w:val="en-NZ" w:eastAsia="en-NZ"/>
        </w:rPr>
      </w:pPr>
      <w:r w:rsidRPr="0099356F">
        <w:rPr>
          <w:rFonts w:cs="Arial"/>
        </w:rPr>
        <w:t>18.</w:t>
      </w:r>
      <w:r>
        <w:rPr>
          <w:rFonts w:asciiTheme="minorHAnsi" w:eastAsiaTheme="minorEastAsia" w:hAnsiTheme="minorHAnsi" w:cstheme="minorBidi"/>
          <w:b w:val="0"/>
          <w:szCs w:val="22"/>
          <w:lang w:val="en-NZ" w:eastAsia="en-NZ"/>
        </w:rPr>
        <w:tab/>
      </w:r>
      <w:r w:rsidRPr="0099356F">
        <w:rPr>
          <w:rFonts w:cs="Arial"/>
        </w:rPr>
        <w:t>When Do We Disclose Your Personal Information?</w:t>
      </w:r>
      <w:r>
        <w:tab/>
      </w:r>
      <w:r>
        <w:fldChar w:fldCharType="begin"/>
      </w:r>
      <w:r>
        <w:instrText xml:space="preserve"> PAGEREF _Toc57296227 \h </w:instrText>
      </w:r>
      <w:r>
        <w:fldChar w:fldCharType="separate"/>
      </w:r>
      <w:r>
        <w:t>7</w:t>
      </w:r>
      <w:r>
        <w:fldChar w:fldCharType="end"/>
      </w:r>
    </w:p>
    <w:p w14:paraId="7249B95F" w14:textId="6FD96C1C" w:rsidR="00CF36CB" w:rsidRDefault="00CF36CB">
      <w:pPr>
        <w:pStyle w:val="TOC1"/>
        <w:rPr>
          <w:rFonts w:asciiTheme="minorHAnsi" w:eastAsiaTheme="minorEastAsia" w:hAnsiTheme="minorHAnsi" w:cstheme="minorBidi"/>
          <w:b w:val="0"/>
          <w:szCs w:val="22"/>
          <w:lang w:val="en-NZ" w:eastAsia="en-NZ"/>
        </w:rPr>
      </w:pPr>
      <w:r w:rsidRPr="0099356F">
        <w:rPr>
          <w:rFonts w:cs="Arial"/>
        </w:rPr>
        <w:t>19.</w:t>
      </w:r>
      <w:r>
        <w:rPr>
          <w:rFonts w:asciiTheme="minorHAnsi" w:eastAsiaTheme="minorEastAsia" w:hAnsiTheme="minorHAnsi" w:cstheme="minorBidi"/>
          <w:b w:val="0"/>
          <w:szCs w:val="22"/>
          <w:lang w:val="en-NZ" w:eastAsia="en-NZ"/>
        </w:rPr>
        <w:tab/>
      </w:r>
      <w:r w:rsidRPr="0099356F">
        <w:rPr>
          <w:rFonts w:cs="Arial"/>
        </w:rPr>
        <w:t>Misuse of Personal Information</w:t>
      </w:r>
      <w:r>
        <w:tab/>
      </w:r>
      <w:r>
        <w:fldChar w:fldCharType="begin"/>
      </w:r>
      <w:r>
        <w:instrText xml:space="preserve"> PAGEREF _Toc57296228 \h </w:instrText>
      </w:r>
      <w:r>
        <w:fldChar w:fldCharType="separate"/>
      </w:r>
      <w:r>
        <w:t>8</w:t>
      </w:r>
      <w:r>
        <w:fldChar w:fldCharType="end"/>
      </w:r>
    </w:p>
    <w:p w14:paraId="11596DBF" w14:textId="3E529B66" w:rsidR="00CF36CB" w:rsidRDefault="00CF36CB">
      <w:pPr>
        <w:pStyle w:val="TOC1"/>
        <w:rPr>
          <w:rFonts w:asciiTheme="minorHAnsi" w:eastAsiaTheme="minorEastAsia" w:hAnsiTheme="minorHAnsi" w:cstheme="minorBidi"/>
          <w:b w:val="0"/>
          <w:szCs w:val="22"/>
          <w:lang w:val="en-NZ" w:eastAsia="en-NZ"/>
        </w:rPr>
      </w:pPr>
      <w:r w:rsidRPr="0099356F">
        <w:rPr>
          <w:rFonts w:cs="Arial"/>
        </w:rPr>
        <w:t>20.</w:t>
      </w:r>
      <w:r>
        <w:rPr>
          <w:rFonts w:asciiTheme="minorHAnsi" w:eastAsiaTheme="minorEastAsia" w:hAnsiTheme="minorHAnsi" w:cstheme="minorBidi"/>
          <w:b w:val="0"/>
          <w:szCs w:val="22"/>
          <w:lang w:val="en-NZ" w:eastAsia="en-NZ"/>
        </w:rPr>
        <w:tab/>
      </w:r>
      <w:r w:rsidRPr="0099356F">
        <w:rPr>
          <w:rFonts w:cs="Arial"/>
        </w:rPr>
        <w:t>Response Plan if A Privacy Breach Occurs</w:t>
      </w:r>
      <w:r>
        <w:tab/>
      </w:r>
      <w:r>
        <w:fldChar w:fldCharType="begin"/>
      </w:r>
      <w:r>
        <w:instrText xml:space="preserve"> PAGEREF _Toc57296229 \h </w:instrText>
      </w:r>
      <w:r>
        <w:fldChar w:fldCharType="separate"/>
      </w:r>
      <w:r>
        <w:t>9</w:t>
      </w:r>
      <w:r>
        <w:fldChar w:fldCharType="end"/>
      </w:r>
    </w:p>
    <w:p w14:paraId="2ED3F228" w14:textId="70762C77" w:rsidR="00CF36CB" w:rsidRDefault="00CF36CB">
      <w:pPr>
        <w:pStyle w:val="TOC1"/>
        <w:rPr>
          <w:rFonts w:asciiTheme="minorHAnsi" w:eastAsiaTheme="minorEastAsia" w:hAnsiTheme="minorHAnsi" w:cstheme="minorBidi"/>
          <w:b w:val="0"/>
          <w:szCs w:val="22"/>
          <w:lang w:val="en-NZ" w:eastAsia="en-NZ"/>
        </w:rPr>
      </w:pPr>
      <w:r w:rsidRPr="0099356F">
        <w:rPr>
          <w:rFonts w:cs="Arial"/>
        </w:rPr>
        <w:t>21.</w:t>
      </w:r>
      <w:r>
        <w:rPr>
          <w:rFonts w:asciiTheme="minorHAnsi" w:eastAsiaTheme="minorEastAsia" w:hAnsiTheme="minorHAnsi" w:cstheme="minorBidi"/>
          <w:b w:val="0"/>
          <w:szCs w:val="22"/>
          <w:lang w:val="en-NZ" w:eastAsia="en-NZ"/>
        </w:rPr>
        <w:tab/>
      </w:r>
      <w:r w:rsidRPr="0099356F">
        <w:rPr>
          <w:rFonts w:cs="Arial"/>
        </w:rPr>
        <w:t>More Information</w:t>
      </w:r>
      <w:r>
        <w:tab/>
      </w:r>
      <w:r>
        <w:fldChar w:fldCharType="begin"/>
      </w:r>
      <w:r>
        <w:instrText xml:space="preserve"> PAGEREF _Toc57296230 \h </w:instrText>
      </w:r>
      <w:r>
        <w:fldChar w:fldCharType="separate"/>
      </w:r>
      <w:r>
        <w:t>9</w:t>
      </w:r>
      <w:r>
        <w:fldChar w:fldCharType="end"/>
      </w:r>
    </w:p>
    <w:p w14:paraId="13FDC419" w14:textId="45D9001E" w:rsidR="00CF36CB" w:rsidRDefault="00CF36CB">
      <w:pPr>
        <w:pStyle w:val="TOC1"/>
        <w:rPr>
          <w:rFonts w:asciiTheme="minorHAnsi" w:eastAsiaTheme="minorEastAsia" w:hAnsiTheme="minorHAnsi" w:cstheme="minorBidi"/>
          <w:b w:val="0"/>
          <w:szCs w:val="22"/>
          <w:lang w:val="en-NZ" w:eastAsia="en-NZ"/>
        </w:rPr>
      </w:pPr>
      <w:r w:rsidRPr="0099356F">
        <w:rPr>
          <w:rFonts w:cs="Arial"/>
        </w:rPr>
        <w:t>22.</w:t>
      </w:r>
      <w:r>
        <w:rPr>
          <w:rFonts w:asciiTheme="minorHAnsi" w:eastAsiaTheme="minorEastAsia" w:hAnsiTheme="minorHAnsi" w:cstheme="minorBidi"/>
          <w:b w:val="0"/>
          <w:szCs w:val="22"/>
          <w:lang w:val="en-NZ" w:eastAsia="en-NZ"/>
        </w:rPr>
        <w:tab/>
      </w:r>
      <w:r w:rsidRPr="0099356F">
        <w:rPr>
          <w:rFonts w:cs="Arial"/>
        </w:rPr>
        <w:t>Privacy Officer</w:t>
      </w:r>
      <w:r>
        <w:tab/>
      </w:r>
      <w:r>
        <w:fldChar w:fldCharType="begin"/>
      </w:r>
      <w:r>
        <w:instrText xml:space="preserve"> PAGEREF _Toc57296231 \h </w:instrText>
      </w:r>
      <w:r>
        <w:fldChar w:fldCharType="separate"/>
      </w:r>
      <w:r>
        <w:t>9</w:t>
      </w:r>
      <w:r>
        <w:fldChar w:fldCharType="end"/>
      </w:r>
    </w:p>
    <w:p w14:paraId="0958A536" w14:textId="06735854" w:rsidR="00CF36CB" w:rsidRDefault="00CF36CB">
      <w:pPr>
        <w:pStyle w:val="TOC1"/>
        <w:rPr>
          <w:rFonts w:asciiTheme="minorHAnsi" w:eastAsiaTheme="minorEastAsia" w:hAnsiTheme="minorHAnsi" w:cstheme="minorBidi"/>
          <w:b w:val="0"/>
          <w:szCs w:val="22"/>
          <w:lang w:val="en-NZ" w:eastAsia="en-NZ"/>
        </w:rPr>
      </w:pPr>
      <w:r w:rsidRPr="0099356F">
        <w:rPr>
          <w:rFonts w:cs="Arial"/>
        </w:rPr>
        <w:t>23.</w:t>
      </w:r>
      <w:r>
        <w:rPr>
          <w:rFonts w:asciiTheme="minorHAnsi" w:eastAsiaTheme="minorEastAsia" w:hAnsiTheme="minorHAnsi" w:cstheme="minorBidi"/>
          <w:b w:val="0"/>
          <w:szCs w:val="22"/>
          <w:lang w:val="en-NZ" w:eastAsia="en-NZ"/>
        </w:rPr>
        <w:tab/>
      </w:r>
      <w:r w:rsidRPr="0099356F">
        <w:rPr>
          <w:rFonts w:cs="Arial"/>
        </w:rPr>
        <w:t>Revisions to this Privacy Policy</w:t>
      </w:r>
      <w:r>
        <w:tab/>
      </w:r>
      <w:r>
        <w:fldChar w:fldCharType="begin"/>
      </w:r>
      <w:r>
        <w:instrText xml:space="preserve"> PAGEREF _Toc57296232 \h </w:instrText>
      </w:r>
      <w:r>
        <w:fldChar w:fldCharType="separate"/>
      </w:r>
      <w:r>
        <w:t>10</w:t>
      </w:r>
      <w:r>
        <w:fldChar w:fldCharType="end"/>
      </w:r>
    </w:p>
    <w:p w14:paraId="28C6CFF3" w14:textId="08B8247E" w:rsidR="00CF36CB" w:rsidRDefault="00CF36CB">
      <w:pPr>
        <w:pStyle w:val="TOC1"/>
        <w:rPr>
          <w:rFonts w:asciiTheme="minorHAnsi" w:eastAsiaTheme="minorEastAsia" w:hAnsiTheme="minorHAnsi" w:cstheme="minorBidi"/>
          <w:b w:val="0"/>
          <w:szCs w:val="22"/>
          <w:lang w:val="en-NZ" w:eastAsia="en-NZ"/>
        </w:rPr>
      </w:pPr>
      <w:r w:rsidRPr="0099356F">
        <w:rPr>
          <w:rFonts w:cs="Arial"/>
        </w:rPr>
        <w:t>24.</w:t>
      </w:r>
      <w:r>
        <w:rPr>
          <w:rFonts w:asciiTheme="minorHAnsi" w:eastAsiaTheme="minorEastAsia" w:hAnsiTheme="minorHAnsi" w:cstheme="minorBidi"/>
          <w:b w:val="0"/>
          <w:szCs w:val="22"/>
          <w:lang w:val="en-NZ" w:eastAsia="en-NZ"/>
        </w:rPr>
        <w:tab/>
      </w:r>
      <w:r w:rsidRPr="0099356F">
        <w:rPr>
          <w:rFonts w:cs="Arial"/>
        </w:rPr>
        <w:t>Interpretation of this Privacy Policy</w:t>
      </w:r>
      <w:r>
        <w:tab/>
      </w:r>
      <w:r>
        <w:fldChar w:fldCharType="begin"/>
      </w:r>
      <w:r>
        <w:instrText xml:space="preserve"> PAGEREF _Toc57296233 \h </w:instrText>
      </w:r>
      <w:r>
        <w:fldChar w:fldCharType="separate"/>
      </w:r>
      <w:r>
        <w:t>10</w:t>
      </w:r>
      <w:r>
        <w:fldChar w:fldCharType="end"/>
      </w:r>
    </w:p>
    <w:p w14:paraId="3B2E1C83" w14:textId="6E24741E" w:rsidR="009E4C26" w:rsidRPr="00AE2901" w:rsidRDefault="00A025C4" w:rsidP="00792D6F">
      <w:pPr>
        <w:pStyle w:val="Heading1"/>
        <w:numPr>
          <w:ilvl w:val="0"/>
          <w:numId w:val="10"/>
        </w:numPr>
        <w:pBdr>
          <w:top w:val="single" w:sz="12" w:space="10" w:color="0070C0"/>
        </w:pBdr>
        <w:tabs>
          <w:tab w:val="right" w:pos="8931"/>
        </w:tabs>
        <w:spacing w:before="120" w:after="120" w:line="240" w:lineRule="auto"/>
        <w:ind w:left="567" w:hanging="567"/>
        <w:jc w:val="left"/>
        <w:rPr>
          <w:rFonts w:cs="Arial"/>
        </w:rPr>
      </w:pPr>
      <w:r>
        <w:rPr>
          <w:rFonts w:ascii="Arial" w:eastAsia="Times New Roman" w:hAnsi="Arial" w:cs="Arial"/>
          <w:b/>
          <w:bCs/>
          <w:noProof/>
          <w:color w:val="auto"/>
          <w:sz w:val="22"/>
          <w:szCs w:val="24"/>
          <w:lang w:eastAsia="en-AU"/>
        </w:rPr>
        <w:fldChar w:fldCharType="end"/>
      </w:r>
      <w:bookmarkStart w:id="5" w:name="_Toc57296210"/>
      <w:r w:rsidR="009E4C26" w:rsidRPr="00AE2901">
        <w:rPr>
          <w:rFonts w:cs="Arial"/>
        </w:rPr>
        <w:t>Scope</w:t>
      </w:r>
      <w:bookmarkEnd w:id="0"/>
      <w:bookmarkEnd w:id="1"/>
      <w:bookmarkEnd w:id="2"/>
      <w:bookmarkEnd w:id="3"/>
      <w:bookmarkEnd w:id="4"/>
      <w:bookmarkEnd w:id="5"/>
    </w:p>
    <w:p w14:paraId="758C52E0" w14:textId="736CBC6A" w:rsidR="00F62666" w:rsidRPr="009E4C26" w:rsidRDefault="00F62666" w:rsidP="00F62666">
      <w:pPr>
        <w:spacing w:before="120" w:after="60"/>
        <w:jc w:val="both"/>
        <w:rPr>
          <w:noProof/>
          <w:color w:val="000000" w:themeColor="text1"/>
          <w:sz w:val="22"/>
          <w:szCs w:val="24"/>
          <w:lang w:eastAsia="en-GB"/>
        </w:rPr>
      </w:pPr>
      <w:bookmarkStart w:id="6" w:name="_Toc284256857"/>
      <w:bookmarkStart w:id="7" w:name="_Toc286919728"/>
      <w:r w:rsidRPr="009E4C26">
        <w:rPr>
          <w:noProof/>
          <w:color w:val="000000" w:themeColor="text1"/>
          <w:sz w:val="22"/>
          <w:szCs w:val="24"/>
          <w:lang w:eastAsia="en-GB"/>
        </w:rPr>
        <w:t xml:space="preserve">This policy applies to all employees within Hydraulink </w:t>
      </w:r>
      <w:r w:rsidR="006B5B21">
        <w:rPr>
          <w:noProof/>
          <w:color w:val="000000" w:themeColor="text1"/>
          <w:sz w:val="22"/>
          <w:szCs w:val="24"/>
          <w:lang w:eastAsia="en-GB"/>
        </w:rPr>
        <w:t>Fluid Connectors Ltd</w:t>
      </w:r>
      <w:r w:rsidRPr="009E4C26">
        <w:rPr>
          <w:noProof/>
          <w:color w:val="000000" w:themeColor="text1"/>
          <w:sz w:val="22"/>
          <w:szCs w:val="24"/>
          <w:lang w:eastAsia="en-GB"/>
        </w:rPr>
        <w:t>, including:</w:t>
      </w:r>
    </w:p>
    <w:p w14:paraId="235460AD" w14:textId="77777777" w:rsidR="00F62666" w:rsidRPr="009E4C26" w:rsidRDefault="00F62666" w:rsidP="00F62666">
      <w:pPr>
        <w:pStyle w:val="ListParagraph"/>
        <w:numPr>
          <w:ilvl w:val="0"/>
          <w:numId w:val="8"/>
        </w:numPr>
        <w:spacing w:before="120" w:after="60" w:line="240" w:lineRule="auto"/>
        <w:contextualSpacing w:val="0"/>
        <w:jc w:val="both"/>
        <w:rPr>
          <w:color w:val="000000" w:themeColor="text1"/>
          <w:sz w:val="22"/>
          <w:szCs w:val="24"/>
          <w:lang w:eastAsia="en-GB"/>
        </w:rPr>
      </w:pPr>
      <w:r w:rsidRPr="009E4C26">
        <w:rPr>
          <w:color w:val="000000" w:themeColor="text1"/>
          <w:sz w:val="22"/>
          <w:szCs w:val="24"/>
          <w:lang w:eastAsia="en-GB"/>
        </w:rPr>
        <w:t>Board members.</w:t>
      </w:r>
    </w:p>
    <w:p w14:paraId="770D85B7" w14:textId="65D6EFAD" w:rsidR="00F62666" w:rsidRPr="009E4C26" w:rsidRDefault="00F62666" w:rsidP="00F62666">
      <w:pPr>
        <w:pStyle w:val="ListParagraph"/>
        <w:numPr>
          <w:ilvl w:val="0"/>
          <w:numId w:val="8"/>
        </w:numPr>
        <w:spacing w:before="120" w:after="60" w:line="240" w:lineRule="auto"/>
        <w:contextualSpacing w:val="0"/>
        <w:jc w:val="both"/>
        <w:rPr>
          <w:color w:val="000000" w:themeColor="text1"/>
          <w:sz w:val="22"/>
          <w:szCs w:val="24"/>
          <w:lang w:eastAsia="en-GB"/>
        </w:rPr>
      </w:pPr>
      <w:r w:rsidRPr="009E4C26">
        <w:rPr>
          <w:color w:val="000000" w:themeColor="text1"/>
          <w:sz w:val="22"/>
          <w:szCs w:val="24"/>
          <w:lang w:eastAsia="en-GB"/>
        </w:rPr>
        <w:t xml:space="preserve">All staff, including Managers and Supervisors; full-time, </w:t>
      </w:r>
      <w:r w:rsidR="0089274B" w:rsidRPr="009E4C26">
        <w:rPr>
          <w:color w:val="000000" w:themeColor="text1"/>
          <w:sz w:val="22"/>
          <w:szCs w:val="24"/>
          <w:lang w:eastAsia="en-GB"/>
        </w:rPr>
        <w:t>part-time,</w:t>
      </w:r>
      <w:r w:rsidRPr="009E4C26">
        <w:rPr>
          <w:color w:val="000000" w:themeColor="text1"/>
          <w:sz w:val="22"/>
          <w:szCs w:val="24"/>
          <w:lang w:eastAsia="en-GB"/>
        </w:rPr>
        <w:t xml:space="preserve"> or casual, temporary or permanent staff; job candidates; student placements, apprentices, contractors, sub-contractors and volunteers.</w:t>
      </w:r>
    </w:p>
    <w:p w14:paraId="5CCFB883" w14:textId="5424E76B" w:rsidR="00F62666" w:rsidRPr="009E4C26" w:rsidRDefault="00F62666" w:rsidP="00F62666">
      <w:pPr>
        <w:pStyle w:val="ListParagraph"/>
        <w:numPr>
          <w:ilvl w:val="0"/>
          <w:numId w:val="8"/>
        </w:numPr>
        <w:spacing w:before="120" w:after="60" w:line="240" w:lineRule="auto"/>
        <w:contextualSpacing w:val="0"/>
        <w:jc w:val="both"/>
        <w:rPr>
          <w:color w:val="000000" w:themeColor="text1"/>
          <w:sz w:val="22"/>
          <w:szCs w:val="24"/>
          <w:lang w:eastAsia="en-GB"/>
        </w:rPr>
      </w:pPr>
      <w:r w:rsidRPr="009E4C26">
        <w:rPr>
          <w:color w:val="000000" w:themeColor="text1"/>
          <w:sz w:val="22"/>
          <w:szCs w:val="24"/>
          <w:lang w:eastAsia="en-GB"/>
        </w:rPr>
        <w:t xml:space="preserve">During all on-site, off-site, ordinary hours, outside of hours or after-hours work, </w:t>
      </w:r>
      <w:r w:rsidR="00C91CEE">
        <w:rPr>
          <w:color w:val="000000" w:themeColor="text1"/>
          <w:sz w:val="22"/>
          <w:szCs w:val="24"/>
          <w:lang w:eastAsia="en-GB"/>
        </w:rPr>
        <w:t xml:space="preserve">nationally or internationally </w:t>
      </w:r>
      <w:r w:rsidRPr="009E4C26">
        <w:rPr>
          <w:color w:val="000000" w:themeColor="text1"/>
          <w:sz w:val="22"/>
          <w:szCs w:val="24"/>
          <w:lang w:eastAsia="en-GB"/>
        </w:rPr>
        <w:t xml:space="preserve">whether at a </w:t>
      </w:r>
      <w:r w:rsidR="00B877A5" w:rsidRPr="009E4C26">
        <w:rPr>
          <w:noProof/>
          <w:color w:val="000000" w:themeColor="text1"/>
          <w:sz w:val="22"/>
          <w:szCs w:val="24"/>
          <w:lang w:eastAsia="en-GB"/>
        </w:rPr>
        <w:t xml:space="preserve">Hydraulink </w:t>
      </w:r>
      <w:r w:rsidR="00B877A5">
        <w:rPr>
          <w:noProof/>
          <w:color w:val="000000" w:themeColor="text1"/>
          <w:sz w:val="22"/>
          <w:szCs w:val="24"/>
          <w:lang w:eastAsia="en-GB"/>
        </w:rPr>
        <w:t>Fluid Connectors Ltd</w:t>
      </w:r>
      <w:r w:rsidR="00B877A5" w:rsidRPr="009E4C26">
        <w:rPr>
          <w:color w:val="000000" w:themeColor="text1"/>
          <w:sz w:val="22"/>
          <w:szCs w:val="24"/>
          <w:lang w:eastAsia="en-GB"/>
        </w:rPr>
        <w:t xml:space="preserve"> </w:t>
      </w:r>
      <w:r w:rsidRPr="009E4C26">
        <w:rPr>
          <w:color w:val="000000" w:themeColor="text1"/>
          <w:sz w:val="22"/>
          <w:szCs w:val="24"/>
          <w:lang w:eastAsia="en-GB"/>
        </w:rPr>
        <w:t>site or customer site.</w:t>
      </w:r>
    </w:p>
    <w:p w14:paraId="17334156" w14:textId="037EE587" w:rsidR="009E4C26" w:rsidRPr="00AE2901" w:rsidRDefault="009E4C26" w:rsidP="00792D6F">
      <w:pPr>
        <w:pStyle w:val="Heading1"/>
        <w:numPr>
          <w:ilvl w:val="0"/>
          <w:numId w:val="10"/>
        </w:numPr>
        <w:spacing w:before="120" w:after="120" w:line="240" w:lineRule="auto"/>
        <w:ind w:left="567" w:hanging="567"/>
        <w:jc w:val="left"/>
        <w:rPr>
          <w:rFonts w:cs="Arial"/>
        </w:rPr>
      </w:pPr>
      <w:bookmarkStart w:id="8" w:name="_Toc378156055"/>
      <w:bookmarkStart w:id="9" w:name="_Toc378156332"/>
      <w:bookmarkStart w:id="10" w:name="_Toc378156533"/>
      <w:bookmarkStart w:id="11" w:name="_Toc269387270"/>
      <w:bookmarkStart w:id="12" w:name="_Toc57296211"/>
      <w:r w:rsidRPr="00AE2901">
        <w:rPr>
          <w:rFonts w:cs="Arial"/>
        </w:rPr>
        <w:lastRenderedPageBreak/>
        <w:t>Aims</w:t>
      </w:r>
      <w:bookmarkEnd w:id="8"/>
      <w:bookmarkEnd w:id="9"/>
      <w:bookmarkEnd w:id="10"/>
      <w:bookmarkEnd w:id="11"/>
      <w:bookmarkEnd w:id="12"/>
    </w:p>
    <w:p w14:paraId="1D651BCA" w14:textId="2D851F20" w:rsidR="00A1759A" w:rsidRPr="00792D6F" w:rsidRDefault="006B5B21" w:rsidP="00792D6F">
      <w:pPr>
        <w:spacing w:before="120" w:after="60"/>
        <w:jc w:val="both"/>
        <w:rPr>
          <w:noProof/>
          <w:color w:val="000000" w:themeColor="text1"/>
          <w:sz w:val="22"/>
          <w:szCs w:val="24"/>
          <w:lang w:eastAsia="en-GB"/>
        </w:rPr>
      </w:pPr>
      <w:r w:rsidRPr="00792D6F">
        <w:rPr>
          <w:noProof/>
          <w:color w:val="000000" w:themeColor="text1"/>
          <w:sz w:val="22"/>
          <w:szCs w:val="24"/>
          <w:lang w:eastAsia="en-GB"/>
        </w:rPr>
        <w:t>Hydraulink Fluid Connectors</w:t>
      </w:r>
      <w:r w:rsidR="00EC0FDE" w:rsidRPr="00792D6F">
        <w:rPr>
          <w:noProof/>
          <w:color w:val="000000" w:themeColor="text1"/>
          <w:sz w:val="22"/>
          <w:szCs w:val="24"/>
          <w:lang w:eastAsia="en-GB"/>
        </w:rPr>
        <w:t xml:space="preserve"> </w:t>
      </w:r>
      <w:r w:rsidR="00B11E4B" w:rsidRPr="00792D6F">
        <w:rPr>
          <w:noProof/>
          <w:color w:val="000000" w:themeColor="text1"/>
          <w:sz w:val="22"/>
          <w:szCs w:val="24"/>
          <w:lang w:eastAsia="en-GB"/>
        </w:rPr>
        <w:t xml:space="preserve">Ltd </w:t>
      </w:r>
      <w:r w:rsidR="00EC0FDE" w:rsidRPr="00792D6F">
        <w:rPr>
          <w:noProof/>
          <w:color w:val="000000" w:themeColor="text1"/>
          <w:sz w:val="22"/>
          <w:szCs w:val="24"/>
          <w:lang w:eastAsia="en-GB"/>
        </w:rPr>
        <w:t xml:space="preserve">are committed to maintaining the accuracy, confidentiality and security of your personal information. </w:t>
      </w:r>
      <w:r w:rsidR="00A1759A" w:rsidRPr="00792D6F">
        <w:rPr>
          <w:noProof/>
          <w:color w:val="000000" w:themeColor="text1"/>
          <w:sz w:val="22"/>
          <w:szCs w:val="24"/>
          <w:lang w:eastAsia="en-GB"/>
        </w:rPr>
        <w:t xml:space="preserve">The Privacy Act 2020 has 12 information privacy principles (IPP).  </w:t>
      </w:r>
      <w:r w:rsidR="00B11E4B" w:rsidRPr="00792D6F">
        <w:rPr>
          <w:noProof/>
          <w:color w:val="000000" w:themeColor="text1"/>
          <w:sz w:val="22"/>
          <w:szCs w:val="24"/>
          <w:lang w:eastAsia="en-GB"/>
        </w:rPr>
        <w:t xml:space="preserve">Hydraulink Fluid Connectors Ltd </w:t>
      </w:r>
      <w:r w:rsidR="00A1759A" w:rsidRPr="00792D6F">
        <w:rPr>
          <w:noProof/>
          <w:color w:val="000000" w:themeColor="text1"/>
          <w:sz w:val="22"/>
          <w:szCs w:val="24"/>
          <w:lang w:eastAsia="en-GB"/>
        </w:rPr>
        <w:t>has established processes and procedures that align with the summarised principles below.</w:t>
      </w:r>
    </w:p>
    <w:p w14:paraId="4531040E" w14:textId="4C2182F5" w:rsidR="00183590" w:rsidRDefault="00EC0FDE" w:rsidP="00792D6F">
      <w:pPr>
        <w:spacing w:before="120" w:after="60"/>
        <w:jc w:val="both"/>
        <w:rPr>
          <w:noProof/>
          <w:color w:val="000000" w:themeColor="text1"/>
          <w:sz w:val="22"/>
          <w:szCs w:val="24"/>
          <w:lang w:eastAsia="en-GB"/>
        </w:rPr>
      </w:pPr>
      <w:r w:rsidRPr="009308D7">
        <w:rPr>
          <w:noProof/>
          <w:color w:val="000000" w:themeColor="text1"/>
          <w:sz w:val="22"/>
          <w:szCs w:val="24"/>
          <w:lang w:eastAsia="en-GB"/>
        </w:rPr>
        <w:t xml:space="preserve">This Privacy Policy describes the personal information that </w:t>
      </w:r>
      <w:r w:rsidR="006B5B21">
        <w:rPr>
          <w:noProof/>
          <w:color w:val="000000" w:themeColor="text1"/>
          <w:sz w:val="22"/>
          <w:szCs w:val="24"/>
          <w:lang w:eastAsia="en-GB"/>
        </w:rPr>
        <w:t>Hydraulink Fluid Connectors</w:t>
      </w:r>
      <w:r w:rsidRPr="009308D7">
        <w:rPr>
          <w:noProof/>
          <w:color w:val="000000" w:themeColor="text1"/>
          <w:sz w:val="22"/>
          <w:szCs w:val="24"/>
          <w:lang w:eastAsia="en-GB"/>
        </w:rPr>
        <w:t xml:space="preserve"> </w:t>
      </w:r>
      <w:r w:rsidR="00B11E4B">
        <w:rPr>
          <w:noProof/>
          <w:color w:val="000000" w:themeColor="text1"/>
          <w:sz w:val="22"/>
          <w:szCs w:val="24"/>
          <w:lang w:eastAsia="en-GB"/>
        </w:rPr>
        <w:t xml:space="preserve">Ltd </w:t>
      </w:r>
      <w:r w:rsidRPr="009308D7">
        <w:rPr>
          <w:noProof/>
          <w:color w:val="000000" w:themeColor="text1"/>
          <w:sz w:val="22"/>
          <w:szCs w:val="24"/>
          <w:lang w:eastAsia="en-GB"/>
        </w:rPr>
        <w:t>collects from or about you, and how we use</w:t>
      </w:r>
      <w:r w:rsidR="00C91CEE">
        <w:rPr>
          <w:noProof/>
          <w:color w:val="000000" w:themeColor="text1"/>
          <w:sz w:val="22"/>
          <w:szCs w:val="24"/>
          <w:lang w:eastAsia="en-GB"/>
        </w:rPr>
        <w:t xml:space="preserve">, store </w:t>
      </w:r>
      <w:r w:rsidRPr="009308D7">
        <w:rPr>
          <w:noProof/>
          <w:color w:val="000000" w:themeColor="text1"/>
          <w:sz w:val="22"/>
          <w:szCs w:val="24"/>
          <w:lang w:eastAsia="en-GB"/>
        </w:rPr>
        <w:t xml:space="preserve"> and to whom we disclose that information.</w:t>
      </w:r>
    </w:p>
    <w:p w14:paraId="19226DDD" w14:textId="64BD87BC" w:rsidR="008C1842" w:rsidRPr="009308D7" w:rsidRDefault="00EC0FDE" w:rsidP="00792D6F">
      <w:pPr>
        <w:spacing w:before="120" w:after="60"/>
        <w:jc w:val="both"/>
        <w:rPr>
          <w:noProof/>
          <w:color w:val="000000" w:themeColor="text1"/>
          <w:sz w:val="22"/>
          <w:szCs w:val="24"/>
          <w:lang w:eastAsia="en-GB"/>
        </w:rPr>
      </w:pPr>
      <w:r w:rsidRPr="009308D7">
        <w:rPr>
          <w:noProof/>
          <w:color w:val="000000" w:themeColor="text1"/>
          <w:sz w:val="22"/>
          <w:szCs w:val="24"/>
          <w:lang w:eastAsia="en-GB"/>
        </w:rPr>
        <w:t xml:space="preserve">This Privacy Policy applies to the personal information of all individuals who seek to be, are, or were employed by </w:t>
      </w:r>
      <w:r w:rsidR="006B5B21">
        <w:rPr>
          <w:noProof/>
          <w:color w:val="000000" w:themeColor="text1"/>
          <w:sz w:val="22"/>
          <w:szCs w:val="24"/>
          <w:lang w:eastAsia="en-GB"/>
        </w:rPr>
        <w:t>Hydraulink Fluid Connectors</w:t>
      </w:r>
      <w:r w:rsidR="00B11E4B">
        <w:rPr>
          <w:noProof/>
          <w:color w:val="000000" w:themeColor="text1"/>
          <w:sz w:val="22"/>
          <w:szCs w:val="24"/>
          <w:lang w:eastAsia="en-GB"/>
        </w:rPr>
        <w:t xml:space="preserve"> Ltd</w:t>
      </w:r>
      <w:r w:rsidRPr="009308D7">
        <w:rPr>
          <w:noProof/>
          <w:color w:val="000000" w:themeColor="text1"/>
          <w:sz w:val="22"/>
          <w:szCs w:val="24"/>
          <w:lang w:eastAsia="en-GB"/>
        </w:rPr>
        <w:t xml:space="preserve"> (collectively, an "employee"), unless the personal information is collected, used or disclosed while using the Hydraulink website</w:t>
      </w:r>
      <w:r w:rsidR="00F70771">
        <w:rPr>
          <w:noProof/>
          <w:color w:val="000000" w:themeColor="text1"/>
          <w:sz w:val="22"/>
          <w:szCs w:val="24"/>
          <w:lang w:eastAsia="en-GB"/>
        </w:rPr>
        <w:t>.</w:t>
      </w:r>
    </w:p>
    <w:p w14:paraId="64277E65" w14:textId="41A95AD3" w:rsidR="009E4C26" w:rsidRPr="00AE2901" w:rsidRDefault="00633396" w:rsidP="00792D6F">
      <w:pPr>
        <w:pStyle w:val="Heading1"/>
        <w:numPr>
          <w:ilvl w:val="0"/>
          <w:numId w:val="10"/>
        </w:numPr>
        <w:spacing w:before="120" w:after="120" w:line="240" w:lineRule="auto"/>
        <w:ind w:left="567" w:hanging="567"/>
        <w:jc w:val="left"/>
        <w:rPr>
          <w:rFonts w:cs="Arial"/>
        </w:rPr>
      </w:pPr>
      <w:bookmarkStart w:id="13" w:name="_Toc378156068"/>
      <w:bookmarkStart w:id="14" w:name="_Toc378156345"/>
      <w:bookmarkStart w:id="15" w:name="_Toc378156546"/>
      <w:bookmarkStart w:id="16" w:name="_Toc269387283"/>
      <w:bookmarkEnd w:id="6"/>
      <w:bookmarkEnd w:id="7"/>
      <w:r>
        <w:rPr>
          <w:rFonts w:cs="Arial"/>
        </w:rPr>
        <w:t xml:space="preserve"> </w:t>
      </w:r>
      <w:bookmarkStart w:id="17" w:name="_Toc57296212"/>
      <w:r>
        <w:rPr>
          <w:rFonts w:cs="Arial"/>
        </w:rPr>
        <w:t>Policy of Compliance</w:t>
      </w:r>
      <w:bookmarkEnd w:id="17"/>
    </w:p>
    <w:p w14:paraId="0DC0D038" w14:textId="01B5A6E1" w:rsidR="00EC0FDE" w:rsidRPr="009308D7" w:rsidRDefault="00EC0FDE" w:rsidP="00792D6F">
      <w:pPr>
        <w:spacing w:before="120" w:after="60"/>
        <w:jc w:val="both"/>
        <w:rPr>
          <w:noProof/>
          <w:color w:val="000000" w:themeColor="text1"/>
          <w:sz w:val="22"/>
          <w:szCs w:val="24"/>
          <w:lang w:eastAsia="en-GB"/>
        </w:rPr>
      </w:pPr>
      <w:r w:rsidRPr="009308D7">
        <w:rPr>
          <w:noProof/>
          <w:color w:val="000000" w:themeColor="text1"/>
          <w:sz w:val="22"/>
          <w:szCs w:val="24"/>
          <w:lang w:eastAsia="en-GB"/>
        </w:rPr>
        <w:t xml:space="preserve">It is Hydraulink's policy to </w:t>
      </w:r>
      <w:r w:rsidR="00A1759A">
        <w:rPr>
          <w:noProof/>
          <w:color w:val="000000" w:themeColor="text1"/>
          <w:sz w:val="22"/>
          <w:szCs w:val="24"/>
          <w:lang w:eastAsia="en-GB"/>
        </w:rPr>
        <w:t xml:space="preserve">lawfully </w:t>
      </w:r>
      <w:r w:rsidRPr="009308D7">
        <w:rPr>
          <w:noProof/>
          <w:color w:val="000000" w:themeColor="text1"/>
          <w:sz w:val="22"/>
          <w:szCs w:val="24"/>
          <w:lang w:eastAsia="en-GB"/>
        </w:rPr>
        <w:t xml:space="preserve">comply with the privacy legislation </w:t>
      </w:r>
      <w:r w:rsidR="00A1759A">
        <w:rPr>
          <w:noProof/>
          <w:color w:val="000000" w:themeColor="text1"/>
          <w:sz w:val="22"/>
          <w:szCs w:val="24"/>
          <w:lang w:eastAsia="en-GB"/>
        </w:rPr>
        <w:t xml:space="preserve">being The Privacy Act 2020 and </w:t>
      </w:r>
      <w:r w:rsidR="0089274B">
        <w:rPr>
          <w:noProof/>
          <w:color w:val="000000" w:themeColor="text1"/>
          <w:sz w:val="22"/>
          <w:szCs w:val="24"/>
          <w:lang w:eastAsia="en-GB"/>
        </w:rPr>
        <w:t>a</w:t>
      </w:r>
      <w:r w:rsidR="00A1759A">
        <w:rPr>
          <w:noProof/>
          <w:color w:val="000000" w:themeColor="text1"/>
          <w:sz w:val="22"/>
          <w:szCs w:val="24"/>
          <w:lang w:eastAsia="en-GB"/>
        </w:rPr>
        <w:t xml:space="preserve">ny amendments </w:t>
      </w:r>
      <w:r w:rsidRPr="009308D7">
        <w:rPr>
          <w:noProof/>
          <w:color w:val="000000" w:themeColor="text1"/>
          <w:sz w:val="22"/>
          <w:szCs w:val="24"/>
          <w:lang w:eastAsia="en-GB"/>
        </w:rPr>
        <w:t>within each jurisdiction in which we operate. Sometimes the privacy legislation and</w:t>
      </w:r>
      <w:r w:rsidR="00F70771">
        <w:rPr>
          <w:noProof/>
          <w:color w:val="000000" w:themeColor="text1"/>
          <w:sz w:val="22"/>
          <w:szCs w:val="24"/>
          <w:lang w:eastAsia="en-GB"/>
        </w:rPr>
        <w:t xml:space="preserve"> </w:t>
      </w:r>
      <w:r w:rsidRPr="009308D7">
        <w:rPr>
          <w:noProof/>
          <w:color w:val="000000" w:themeColor="text1"/>
          <w:sz w:val="22"/>
          <w:szCs w:val="24"/>
          <w:lang w:eastAsia="en-GB"/>
        </w:rPr>
        <w:t>an individual's right to privacy are different from one jurisdiction to another. This Privacy Policy was developed to guide the activities of Hydraulink. In addition, specific privacy practices may be adopted to address the specific privacy requirements of particular jurisdictions.</w:t>
      </w:r>
    </w:p>
    <w:p w14:paraId="182AE178" w14:textId="1B59AE10" w:rsidR="009E4C26" w:rsidRDefault="00EC0FDE" w:rsidP="00792D6F">
      <w:pPr>
        <w:spacing w:before="120" w:after="60"/>
        <w:jc w:val="both"/>
        <w:rPr>
          <w:noProof/>
          <w:color w:val="000000" w:themeColor="text1"/>
          <w:sz w:val="22"/>
          <w:szCs w:val="24"/>
          <w:lang w:eastAsia="en-GB"/>
        </w:rPr>
      </w:pPr>
      <w:r w:rsidRPr="009308D7">
        <w:rPr>
          <w:noProof/>
          <w:color w:val="000000" w:themeColor="text1"/>
          <w:sz w:val="22"/>
          <w:szCs w:val="24"/>
          <w:lang w:eastAsia="en-GB"/>
        </w:rPr>
        <w:t xml:space="preserve">This Privacy Policy has a limited scope and application and the rights and obligations contained in this Privacy Policy may not be available to all individuals or in all jurisdictions. If you are unsure if or how this Privacy Policy applies to you, please contact </w:t>
      </w:r>
      <w:r w:rsidR="00F70771">
        <w:rPr>
          <w:noProof/>
          <w:color w:val="000000" w:themeColor="text1"/>
          <w:sz w:val="22"/>
          <w:szCs w:val="24"/>
          <w:lang w:eastAsia="en-GB"/>
        </w:rPr>
        <w:t>y</w:t>
      </w:r>
      <w:r w:rsidRPr="009308D7">
        <w:rPr>
          <w:noProof/>
          <w:color w:val="000000" w:themeColor="text1"/>
          <w:sz w:val="22"/>
          <w:szCs w:val="24"/>
          <w:lang w:eastAsia="en-GB"/>
        </w:rPr>
        <w:t>our Privacy Officer for more information</w:t>
      </w:r>
      <w:r w:rsidR="00183590">
        <w:rPr>
          <w:noProof/>
          <w:color w:val="000000" w:themeColor="text1"/>
          <w:sz w:val="22"/>
          <w:szCs w:val="24"/>
          <w:lang w:eastAsia="en-GB"/>
        </w:rPr>
        <w:t>.</w:t>
      </w:r>
    </w:p>
    <w:p w14:paraId="235E8884" w14:textId="5AD27053" w:rsidR="00183590" w:rsidRPr="00792D6F" w:rsidRDefault="00183590" w:rsidP="00792D6F">
      <w:pPr>
        <w:pStyle w:val="Heading1"/>
        <w:numPr>
          <w:ilvl w:val="0"/>
          <w:numId w:val="10"/>
        </w:numPr>
        <w:spacing w:before="120" w:after="120" w:line="240" w:lineRule="auto"/>
        <w:ind w:left="567" w:hanging="567"/>
        <w:jc w:val="left"/>
        <w:rPr>
          <w:rFonts w:cs="Arial"/>
        </w:rPr>
      </w:pPr>
      <w:bookmarkStart w:id="18" w:name="_Toc57296213"/>
      <w:r w:rsidRPr="00792D6F">
        <w:rPr>
          <w:rFonts w:cs="Arial"/>
        </w:rPr>
        <w:t>Purpose of Collection</w:t>
      </w:r>
      <w:r w:rsidR="006619EF" w:rsidRPr="00792D6F">
        <w:rPr>
          <w:rFonts w:cs="Arial"/>
        </w:rPr>
        <w:t xml:space="preserve"> </w:t>
      </w:r>
      <w:r w:rsidRPr="00792D6F">
        <w:rPr>
          <w:rFonts w:cs="Arial"/>
        </w:rPr>
        <w:t>- IPP1</w:t>
      </w:r>
      <w:bookmarkEnd w:id="18"/>
    </w:p>
    <w:p w14:paraId="3D261FA7" w14:textId="51CFC729" w:rsidR="00183590" w:rsidRPr="00792D6F" w:rsidRDefault="00183590" w:rsidP="00792D6F">
      <w:pPr>
        <w:spacing w:before="120" w:after="60"/>
        <w:jc w:val="both"/>
        <w:rPr>
          <w:noProof/>
          <w:color w:val="000000" w:themeColor="text1"/>
          <w:sz w:val="22"/>
          <w:szCs w:val="24"/>
          <w:lang w:eastAsia="en-GB"/>
        </w:rPr>
      </w:pPr>
      <w:r w:rsidRPr="00792D6F">
        <w:rPr>
          <w:noProof/>
          <w:color w:val="000000" w:themeColor="text1"/>
          <w:sz w:val="22"/>
          <w:szCs w:val="24"/>
          <w:lang w:eastAsia="en-GB"/>
        </w:rPr>
        <w:t xml:space="preserve">Hydraulink </w:t>
      </w:r>
      <w:r w:rsidR="003523FB" w:rsidRPr="00792D6F">
        <w:rPr>
          <w:noProof/>
          <w:color w:val="000000" w:themeColor="text1"/>
          <w:sz w:val="22"/>
          <w:szCs w:val="24"/>
          <w:lang w:eastAsia="en-GB"/>
        </w:rPr>
        <w:t>Fluid</w:t>
      </w:r>
      <w:r w:rsidRPr="00792D6F">
        <w:rPr>
          <w:noProof/>
          <w:color w:val="000000" w:themeColor="text1"/>
          <w:sz w:val="22"/>
          <w:szCs w:val="24"/>
          <w:lang w:eastAsia="en-GB"/>
        </w:rPr>
        <w:t xml:space="preserve"> Connectors Group will only collect personal information if it is for a lawful purpose connected with our functions, activities</w:t>
      </w:r>
      <w:r w:rsidR="00B76823" w:rsidRPr="00792D6F">
        <w:rPr>
          <w:noProof/>
          <w:color w:val="000000" w:themeColor="text1"/>
          <w:sz w:val="22"/>
          <w:szCs w:val="24"/>
          <w:lang w:eastAsia="en-GB"/>
        </w:rPr>
        <w:t>,</w:t>
      </w:r>
      <w:r w:rsidRPr="00792D6F">
        <w:rPr>
          <w:noProof/>
          <w:color w:val="000000" w:themeColor="text1"/>
          <w:sz w:val="22"/>
          <w:szCs w:val="24"/>
          <w:lang w:eastAsia="en-GB"/>
        </w:rPr>
        <w:t xml:space="preserve"> and the information is necessary for these purposes. </w:t>
      </w:r>
    </w:p>
    <w:p w14:paraId="5417BCE6" w14:textId="1C82A951" w:rsidR="00A1759A" w:rsidRPr="006619EF" w:rsidRDefault="00BE7A6B" w:rsidP="00792D6F">
      <w:pPr>
        <w:pStyle w:val="Heading1"/>
        <w:numPr>
          <w:ilvl w:val="0"/>
          <w:numId w:val="10"/>
        </w:numPr>
        <w:spacing w:before="120" w:after="120" w:line="240" w:lineRule="auto"/>
        <w:ind w:left="567" w:hanging="567"/>
        <w:jc w:val="left"/>
        <w:rPr>
          <w:rFonts w:cs="Arial"/>
        </w:rPr>
      </w:pPr>
      <w:bookmarkStart w:id="19" w:name="_Toc57296214"/>
      <w:r>
        <w:rPr>
          <w:rFonts w:cs="Arial"/>
        </w:rPr>
        <w:t>Source of Personal Information -</w:t>
      </w:r>
      <w:r w:rsidR="00A1759A">
        <w:rPr>
          <w:rFonts w:cs="Arial"/>
        </w:rPr>
        <w:t xml:space="preserve"> IPP2</w:t>
      </w:r>
      <w:bookmarkEnd w:id="19"/>
    </w:p>
    <w:p w14:paraId="485852A6" w14:textId="07D0108E" w:rsidR="00A1759A" w:rsidRPr="00792D6F" w:rsidRDefault="00A1759A" w:rsidP="00792D6F">
      <w:pPr>
        <w:spacing w:before="120" w:after="60"/>
        <w:jc w:val="both"/>
        <w:rPr>
          <w:noProof/>
          <w:color w:val="000000" w:themeColor="text1"/>
          <w:sz w:val="22"/>
          <w:szCs w:val="24"/>
          <w:lang w:eastAsia="en-GB"/>
        </w:rPr>
      </w:pPr>
      <w:r w:rsidRPr="00792D6F">
        <w:rPr>
          <w:noProof/>
          <w:color w:val="000000" w:themeColor="text1"/>
          <w:sz w:val="22"/>
          <w:szCs w:val="24"/>
          <w:lang w:eastAsia="en-GB"/>
        </w:rPr>
        <w:t>IPP2 outlines that personal information must be collected directly from the individual concerned unless the collection is believed to be an exception on reasonable grounds such as that compliance is not reasonably practical in the circumstances of the particular case.</w:t>
      </w:r>
    </w:p>
    <w:p w14:paraId="7F678497" w14:textId="2E9F6CA3" w:rsidR="00A1759A" w:rsidRPr="00792D6F" w:rsidRDefault="00B11E4B" w:rsidP="00792D6F">
      <w:pPr>
        <w:spacing w:before="120" w:after="60"/>
        <w:jc w:val="both"/>
        <w:rPr>
          <w:noProof/>
          <w:color w:val="000000" w:themeColor="text1"/>
          <w:sz w:val="22"/>
          <w:szCs w:val="24"/>
          <w:lang w:eastAsia="en-GB"/>
        </w:rPr>
      </w:pPr>
      <w:r w:rsidRPr="00792D6F">
        <w:rPr>
          <w:noProof/>
          <w:color w:val="000000" w:themeColor="text1"/>
          <w:sz w:val="22"/>
          <w:szCs w:val="24"/>
          <w:lang w:eastAsia="en-GB"/>
        </w:rPr>
        <w:t xml:space="preserve">Hydraulink Fluid Connectors Ltd </w:t>
      </w:r>
      <w:r w:rsidR="00A1759A" w:rsidRPr="00792D6F">
        <w:rPr>
          <w:noProof/>
          <w:color w:val="000000" w:themeColor="text1"/>
          <w:sz w:val="22"/>
          <w:szCs w:val="24"/>
          <w:lang w:eastAsia="en-GB"/>
        </w:rPr>
        <w:t xml:space="preserve">will collect information from the employee wherever possible but where an employee is impaired in their ability to provide the necessary information because of intellectual or cognitive impairment, mental illness or medical condition this information will be collected from a person who has legal authority to act for the employee. </w:t>
      </w:r>
      <w:r w:rsidRPr="00792D6F">
        <w:rPr>
          <w:noProof/>
          <w:color w:val="000000" w:themeColor="text1"/>
          <w:sz w:val="22"/>
          <w:szCs w:val="24"/>
          <w:lang w:eastAsia="en-GB"/>
        </w:rPr>
        <w:t xml:space="preserve">Hydraulink Fluid Connectors Ltd </w:t>
      </w:r>
      <w:r w:rsidR="00A1759A" w:rsidRPr="00792D6F">
        <w:rPr>
          <w:noProof/>
          <w:color w:val="000000" w:themeColor="text1"/>
          <w:sz w:val="22"/>
          <w:szCs w:val="24"/>
          <w:lang w:eastAsia="en-GB"/>
        </w:rPr>
        <w:t>will collect personal information through an informed consent process. Being:</w:t>
      </w:r>
    </w:p>
    <w:p w14:paraId="41569056" w14:textId="6262570D" w:rsidR="00A1759A" w:rsidRPr="00792D6F" w:rsidRDefault="00A1759A" w:rsidP="00792D6F">
      <w:pPr>
        <w:pStyle w:val="ListParagraph"/>
        <w:numPr>
          <w:ilvl w:val="0"/>
          <w:numId w:val="8"/>
        </w:numPr>
        <w:spacing w:before="120" w:after="60" w:line="240" w:lineRule="auto"/>
        <w:contextualSpacing w:val="0"/>
        <w:jc w:val="both"/>
        <w:rPr>
          <w:color w:val="000000" w:themeColor="text1"/>
          <w:sz w:val="22"/>
          <w:szCs w:val="24"/>
          <w:lang w:eastAsia="en-GB"/>
        </w:rPr>
      </w:pPr>
      <w:r w:rsidRPr="00792D6F">
        <w:rPr>
          <w:color w:val="000000" w:themeColor="text1"/>
          <w:sz w:val="22"/>
          <w:szCs w:val="24"/>
          <w:lang w:eastAsia="en-GB"/>
        </w:rPr>
        <w:t xml:space="preserve">if the person concerned authorises collection from someone </w:t>
      </w:r>
      <w:proofErr w:type="gramStart"/>
      <w:r w:rsidRPr="00792D6F">
        <w:rPr>
          <w:color w:val="000000" w:themeColor="text1"/>
          <w:sz w:val="22"/>
          <w:szCs w:val="24"/>
          <w:lang w:eastAsia="en-GB"/>
        </w:rPr>
        <w:t>else</w:t>
      </w:r>
      <w:r w:rsidR="00B8194A" w:rsidRPr="00792D6F">
        <w:rPr>
          <w:color w:val="000000" w:themeColor="text1"/>
          <w:sz w:val="22"/>
          <w:szCs w:val="24"/>
          <w:lang w:eastAsia="en-GB"/>
        </w:rPr>
        <w:t>;</w:t>
      </w:r>
      <w:proofErr w:type="gramEnd"/>
    </w:p>
    <w:p w14:paraId="30EC1A45" w14:textId="71B275DF" w:rsidR="00A1759A" w:rsidRPr="00792D6F" w:rsidRDefault="00A1759A" w:rsidP="00792D6F">
      <w:pPr>
        <w:pStyle w:val="ListParagraph"/>
        <w:numPr>
          <w:ilvl w:val="0"/>
          <w:numId w:val="8"/>
        </w:numPr>
        <w:spacing w:before="120" w:after="60" w:line="240" w:lineRule="auto"/>
        <w:contextualSpacing w:val="0"/>
        <w:jc w:val="both"/>
        <w:rPr>
          <w:color w:val="000000" w:themeColor="text1"/>
          <w:sz w:val="22"/>
          <w:szCs w:val="24"/>
          <w:lang w:eastAsia="en-GB"/>
        </w:rPr>
      </w:pPr>
      <w:r w:rsidRPr="00792D6F">
        <w:rPr>
          <w:color w:val="000000" w:themeColor="text1"/>
          <w:sz w:val="22"/>
          <w:szCs w:val="24"/>
          <w:lang w:eastAsia="en-GB"/>
        </w:rPr>
        <w:t xml:space="preserve">if </w:t>
      </w:r>
      <w:r w:rsidR="006619EF" w:rsidRPr="00792D6F">
        <w:rPr>
          <w:color w:val="000000" w:themeColor="text1"/>
          <w:sz w:val="22"/>
          <w:szCs w:val="24"/>
          <w:lang w:eastAsia="en-GB"/>
        </w:rPr>
        <w:t>it is</w:t>
      </w:r>
      <w:r w:rsidRPr="00792D6F">
        <w:rPr>
          <w:color w:val="000000" w:themeColor="text1"/>
          <w:sz w:val="22"/>
          <w:szCs w:val="24"/>
          <w:lang w:eastAsia="en-GB"/>
        </w:rPr>
        <w:t xml:space="preserve"> necessary to uphold or enforce the </w:t>
      </w:r>
      <w:proofErr w:type="gramStart"/>
      <w:r w:rsidRPr="00792D6F">
        <w:rPr>
          <w:color w:val="000000" w:themeColor="text1"/>
          <w:sz w:val="22"/>
          <w:szCs w:val="24"/>
          <w:lang w:eastAsia="en-GB"/>
        </w:rPr>
        <w:t>law</w:t>
      </w:r>
      <w:r w:rsidR="00B8194A" w:rsidRPr="00792D6F">
        <w:rPr>
          <w:color w:val="000000" w:themeColor="text1"/>
          <w:sz w:val="22"/>
          <w:szCs w:val="24"/>
          <w:lang w:eastAsia="en-GB"/>
        </w:rPr>
        <w:t>;</w:t>
      </w:r>
      <w:proofErr w:type="gramEnd"/>
    </w:p>
    <w:p w14:paraId="6CB89989" w14:textId="6660D848" w:rsidR="00A1759A" w:rsidRPr="00792D6F" w:rsidRDefault="00A1759A" w:rsidP="00792D6F">
      <w:pPr>
        <w:pStyle w:val="ListParagraph"/>
        <w:numPr>
          <w:ilvl w:val="0"/>
          <w:numId w:val="8"/>
        </w:numPr>
        <w:spacing w:before="120" w:after="60" w:line="240" w:lineRule="auto"/>
        <w:contextualSpacing w:val="0"/>
        <w:jc w:val="both"/>
        <w:rPr>
          <w:color w:val="000000" w:themeColor="text1"/>
          <w:sz w:val="22"/>
          <w:szCs w:val="24"/>
          <w:lang w:eastAsia="en-GB"/>
        </w:rPr>
      </w:pPr>
      <w:r w:rsidRPr="00792D6F">
        <w:rPr>
          <w:color w:val="000000" w:themeColor="text1"/>
          <w:sz w:val="22"/>
          <w:szCs w:val="24"/>
          <w:lang w:eastAsia="en-GB"/>
        </w:rPr>
        <w:t xml:space="preserve">if the information is collected from a publicly available source </w:t>
      </w:r>
      <w:proofErr w:type="gramStart"/>
      <w:r w:rsidR="0089274B" w:rsidRPr="00792D6F">
        <w:rPr>
          <w:color w:val="000000" w:themeColor="text1"/>
          <w:sz w:val="22"/>
          <w:szCs w:val="24"/>
          <w:lang w:eastAsia="en-GB"/>
        </w:rPr>
        <w:t>i.e.</w:t>
      </w:r>
      <w:proofErr w:type="gramEnd"/>
      <w:r w:rsidRPr="00792D6F">
        <w:rPr>
          <w:color w:val="000000" w:themeColor="text1"/>
          <w:sz w:val="22"/>
          <w:szCs w:val="24"/>
          <w:lang w:eastAsia="en-GB"/>
        </w:rPr>
        <w:t xml:space="preserve"> Facebook</w:t>
      </w:r>
      <w:r w:rsidR="00B8194A" w:rsidRPr="00792D6F">
        <w:rPr>
          <w:color w:val="000000" w:themeColor="text1"/>
          <w:sz w:val="22"/>
          <w:szCs w:val="24"/>
          <w:lang w:eastAsia="en-GB"/>
        </w:rPr>
        <w:t>;</w:t>
      </w:r>
    </w:p>
    <w:p w14:paraId="00E7201F" w14:textId="77777777" w:rsidR="00A1759A" w:rsidRPr="00792D6F" w:rsidRDefault="00A1759A" w:rsidP="00792D6F">
      <w:pPr>
        <w:pStyle w:val="ListParagraph"/>
        <w:numPr>
          <w:ilvl w:val="0"/>
          <w:numId w:val="8"/>
        </w:numPr>
        <w:spacing w:before="120" w:after="60" w:line="240" w:lineRule="auto"/>
        <w:contextualSpacing w:val="0"/>
        <w:jc w:val="both"/>
        <w:rPr>
          <w:color w:val="000000" w:themeColor="text1"/>
          <w:sz w:val="22"/>
          <w:szCs w:val="24"/>
          <w:lang w:eastAsia="en-GB"/>
        </w:rPr>
      </w:pPr>
      <w:r w:rsidRPr="00792D6F">
        <w:rPr>
          <w:color w:val="000000" w:themeColor="text1"/>
          <w:sz w:val="22"/>
          <w:szCs w:val="24"/>
          <w:lang w:eastAsia="en-GB"/>
        </w:rPr>
        <w:t>if collecting information from the person directly would undermine the purpose of collection.</w:t>
      </w:r>
    </w:p>
    <w:p w14:paraId="39D23005" w14:textId="77777777" w:rsidR="0035178B" w:rsidRPr="006619EF" w:rsidRDefault="0035178B" w:rsidP="00792D6F">
      <w:pPr>
        <w:spacing w:before="120" w:after="60"/>
        <w:jc w:val="both"/>
        <w:rPr>
          <w:noProof/>
          <w:color w:val="000000" w:themeColor="text1"/>
          <w:sz w:val="22"/>
          <w:szCs w:val="24"/>
          <w:lang w:eastAsia="en-GB"/>
        </w:rPr>
      </w:pPr>
      <w:r w:rsidRPr="006619EF">
        <w:rPr>
          <w:noProof/>
          <w:color w:val="000000" w:themeColor="text1"/>
          <w:sz w:val="22"/>
          <w:szCs w:val="24"/>
          <w:lang w:eastAsia="en-GB"/>
        </w:rPr>
        <w:lastRenderedPageBreak/>
        <w:t>Where your consent was required for our collection, use or disclosure of your personal information, you may, at any time, subject to legal or contractual restrictions and reasonable notice, withdraw your consent. All communications with respect to such withdrawal or variation of consent should be in writing and addressed to our Privacy Officer (see below for details).</w:t>
      </w:r>
    </w:p>
    <w:p w14:paraId="0636DBA4" w14:textId="3039BBEE" w:rsidR="009E4C26" w:rsidRPr="00AE2901" w:rsidRDefault="00A1759A" w:rsidP="00792D6F">
      <w:pPr>
        <w:pStyle w:val="Heading1"/>
        <w:numPr>
          <w:ilvl w:val="0"/>
          <w:numId w:val="10"/>
        </w:numPr>
        <w:spacing w:before="120" w:after="120" w:line="240" w:lineRule="auto"/>
        <w:ind w:left="567" w:hanging="567"/>
        <w:jc w:val="left"/>
        <w:rPr>
          <w:rFonts w:cs="Arial"/>
        </w:rPr>
      </w:pPr>
      <w:bookmarkStart w:id="20" w:name="_Toc57296215"/>
      <w:r>
        <w:rPr>
          <w:rFonts w:cs="Arial"/>
        </w:rPr>
        <w:t>Collection of Personal Information</w:t>
      </w:r>
      <w:r w:rsidR="006619EF">
        <w:rPr>
          <w:rFonts w:cs="Arial"/>
        </w:rPr>
        <w:t xml:space="preserve"> </w:t>
      </w:r>
      <w:r w:rsidR="00BE7A6B">
        <w:rPr>
          <w:rFonts w:cs="Arial"/>
        </w:rPr>
        <w:t>-</w:t>
      </w:r>
      <w:r>
        <w:rPr>
          <w:rFonts w:cs="Arial"/>
        </w:rPr>
        <w:t xml:space="preserve"> IPP3</w:t>
      </w:r>
      <w:bookmarkEnd w:id="20"/>
    </w:p>
    <w:p w14:paraId="50E4E771" w14:textId="71A21404" w:rsidR="006619EF" w:rsidRPr="00792D6F" w:rsidRDefault="006619EF" w:rsidP="00792D6F">
      <w:pPr>
        <w:spacing w:before="120" w:after="60"/>
        <w:jc w:val="both"/>
        <w:rPr>
          <w:noProof/>
          <w:color w:val="000000" w:themeColor="text1"/>
          <w:sz w:val="22"/>
          <w:szCs w:val="24"/>
          <w:lang w:eastAsia="en-GB"/>
        </w:rPr>
      </w:pPr>
      <w:r w:rsidRPr="00792D6F">
        <w:rPr>
          <w:noProof/>
          <w:color w:val="000000" w:themeColor="text1"/>
          <w:sz w:val="22"/>
          <w:szCs w:val="24"/>
          <w:lang w:eastAsia="en-GB"/>
        </w:rPr>
        <w:t xml:space="preserve">IPP3 outlines that during collection of personal information, a business must take reasonable steps to ensure the individual is aware of the fact the information is being collected, for what purpose,  who will use it, who will receive it, whether giving the information is compulsory or voluntary, and what will happen if the information is not provided. </w:t>
      </w:r>
      <w:r w:rsidR="00B11E4B" w:rsidRPr="00792D6F">
        <w:rPr>
          <w:noProof/>
          <w:color w:val="000000" w:themeColor="text1"/>
          <w:sz w:val="22"/>
          <w:szCs w:val="24"/>
          <w:lang w:eastAsia="en-GB"/>
        </w:rPr>
        <w:t xml:space="preserve">Hydraulink Fluid Connectors Ltd </w:t>
      </w:r>
      <w:r w:rsidRPr="00792D6F">
        <w:rPr>
          <w:noProof/>
          <w:color w:val="000000" w:themeColor="text1"/>
          <w:sz w:val="22"/>
          <w:szCs w:val="24"/>
          <w:lang w:eastAsia="en-GB"/>
        </w:rPr>
        <w:t xml:space="preserve">will only collect necessary information regarding the person </w:t>
      </w:r>
      <w:r w:rsidR="0079418A" w:rsidRPr="00792D6F">
        <w:rPr>
          <w:noProof/>
          <w:color w:val="000000" w:themeColor="text1"/>
          <w:sz w:val="22"/>
          <w:szCs w:val="24"/>
          <w:lang w:eastAsia="en-GB"/>
        </w:rPr>
        <w:t>s</w:t>
      </w:r>
      <w:r w:rsidR="00666D8F" w:rsidRPr="00792D6F">
        <w:rPr>
          <w:noProof/>
          <w:color w:val="000000" w:themeColor="text1"/>
          <w:sz w:val="22"/>
          <w:szCs w:val="24"/>
          <w:lang w:eastAsia="en-GB"/>
        </w:rPr>
        <w:t xml:space="preserve">pecific to the intended use. </w:t>
      </w:r>
    </w:p>
    <w:p w14:paraId="603D6E80" w14:textId="04477931" w:rsidR="00EC0FDE" w:rsidRPr="009308D7" w:rsidRDefault="00EC0FDE" w:rsidP="00792D6F">
      <w:pPr>
        <w:spacing w:before="120" w:after="60"/>
        <w:jc w:val="both"/>
        <w:rPr>
          <w:noProof/>
          <w:color w:val="000000" w:themeColor="text1"/>
          <w:sz w:val="22"/>
          <w:szCs w:val="24"/>
          <w:lang w:eastAsia="en-GB"/>
        </w:rPr>
      </w:pPr>
      <w:r w:rsidRPr="009308D7">
        <w:rPr>
          <w:noProof/>
          <w:color w:val="000000" w:themeColor="text1"/>
          <w:sz w:val="22"/>
          <w:szCs w:val="24"/>
          <w:lang w:eastAsia="en-GB"/>
        </w:rPr>
        <w:t>We collect and maintain different types of personal information in respect of those individuals who seek to be, are, or were employed by Hydraulink, including the personal information contained in:</w:t>
      </w:r>
    </w:p>
    <w:p w14:paraId="2FC50B9A" w14:textId="6EA9CEA4" w:rsidR="00EC0FDE" w:rsidRPr="009308D7" w:rsidRDefault="00F70771" w:rsidP="009308D7">
      <w:pPr>
        <w:pStyle w:val="ListParagraph"/>
        <w:numPr>
          <w:ilvl w:val="0"/>
          <w:numId w:val="8"/>
        </w:numPr>
        <w:spacing w:before="120" w:after="60" w:line="240" w:lineRule="auto"/>
        <w:contextualSpacing w:val="0"/>
        <w:jc w:val="both"/>
        <w:rPr>
          <w:color w:val="000000" w:themeColor="text1"/>
          <w:sz w:val="22"/>
          <w:szCs w:val="24"/>
          <w:lang w:eastAsia="en-GB"/>
        </w:rPr>
      </w:pPr>
      <w:r>
        <w:rPr>
          <w:color w:val="000000" w:themeColor="text1"/>
          <w:sz w:val="22"/>
          <w:szCs w:val="24"/>
          <w:lang w:eastAsia="en-GB"/>
        </w:rPr>
        <w:t>R</w:t>
      </w:r>
      <w:r w:rsidR="00EC0FDE" w:rsidRPr="009308D7">
        <w:rPr>
          <w:color w:val="000000" w:themeColor="text1"/>
          <w:sz w:val="22"/>
          <w:szCs w:val="24"/>
          <w:lang w:eastAsia="en-GB"/>
        </w:rPr>
        <w:t xml:space="preserve">esumes and/or application </w:t>
      </w:r>
      <w:proofErr w:type="gramStart"/>
      <w:r w:rsidR="00EC0FDE" w:rsidRPr="009308D7">
        <w:rPr>
          <w:color w:val="000000" w:themeColor="text1"/>
          <w:sz w:val="22"/>
          <w:szCs w:val="24"/>
          <w:lang w:eastAsia="en-GB"/>
        </w:rPr>
        <w:t>forms;</w:t>
      </w:r>
      <w:proofErr w:type="gramEnd"/>
      <w:r w:rsidR="00EC0FDE" w:rsidRPr="009308D7">
        <w:rPr>
          <w:color w:val="000000" w:themeColor="text1"/>
          <w:sz w:val="22"/>
          <w:szCs w:val="24"/>
          <w:lang w:eastAsia="en-GB"/>
        </w:rPr>
        <w:t xml:space="preserve"> </w:t>
      </w:r>
    </w:p>
    <w:p w14:paraId="355AEA63" w14:textId="03696058" w:rsidR="00EC0FDE" w:rsidRPr="009308D7" w:rsidRDefault="00F70771" w:rsidP="009308D7">
      <w:pPr>
        <w:pStyle w:val="ListParagraph"/>
        <w:numPr>
          <w:ilvl w:val="0"/>
          <w:numId w:val="8"/>
        </w:numPr>
        <w:spacing w:before="120" w:after="60" w:line="240" w:lineRule="auto"/>
        <w:contextualSpacing w:val="0"/>
        <w:jc w:val="both"/>
        <w:rPr>
          <w:color w:val="000000" w:themeColor="text1"/>
          <w:sz w:val="22"/>
          <w:szCs w:val="24"/>
          <w:lang w:eastAsia="en-GB"/>
        </w:rPr>
      </w:pPr>
      <w:r>
        <w:rPr>
          <w:color w:val="000000" w:themeColor="text1"/>
          <w:sz w:val="22"/>
          <w:szCs w:val="24"/>
          <w:lang w:eastAsia="en-GB"/>
        </w:rPr>
        <w:t>R</w:t>
      </w:r>
      <w:r w:rsidR="00EC0FDE" w:rsidRPr="009308D7">
        <w:rPr>
          <w:color w:val="000000" w:themeColor="text1"/>
          <w:sz w:val="22"/>
          <w:szCs w:val="24"/>
          <w:lang w:eastAsia="en-GB"/>
        </w:rPr>
        <w:t xml:space="preserve">eferences and interview </w:t>
      </w:r>
      <w:proofErr w:type="gramStart"/>
      <w:r w:rsidR="00EC0FDE" w:rsidRPr="009308D7">
        <w:rPr>
          <w:color w:val="000000" w:themeColor="text1"/>
          <w:sz w:val="22"/>
          <w:szCs w:val="24"/>
          <w:lang w:eastAsia="en-GB"/>
        </w:rPr>
        <w:t>notes;</w:t>
      </w:r>
      <w:proofErr w:type="gramEnd"/>
      <w:r w:rsidR="00EC0FDE" w:rsidRPr="009308D7">
        <w:rPr>
          <w:color w:val="000000" w:themeColor="text1"/>
          <w:sz w:val="22"/>
          <w:szCs w:val="24"/>
          <w:lang w:eastAsia="en-GB"/>
        </w:rPr>
        <w:t xml:space="preserve"> </w:t>
      </w:r>
    </w:p>
    <w:p w14:paraId="7BDEB0D4" w14:textId="7CA1BFB2" w:rsidR="00EC0FDE" w:rsidRPr="009308D7" w:rsidRDefault="00F70771" w:rsidP="009308D7">
      <w:pPr>
        <w:pStyle w:val="ListParagraph"/>
        <w:numPr>
          <w:ilvl w:val="0"/>
          <w:numId w:val="8"/>
        </w:numPr>
        <w:spacing w:before="120" w:after="60" w:line="240" w:lineRule="auto"/>
        <w:contextualSpacing w:val="0"/>
        <w:jc w:val="both"/>
        <w:rPr>
          <w:color w:val="000000" w:themeColor="text1"/>
          <w:sz w:val="22"/>
          <w:szCs w:val="24"/>
          <w:lang w:eastAsia="en-GB"/>
        </w:rPr>
      </w:pPr>
      <w:r>
        <w:rPr>
          <w:color w:val="000000" w:themeColor="text1"/>
          <w:sz w:val="22"/>
          <w:szCs w:val="24"/>
          <w:lang w:eastAsia="en-GB"/>
        </w:rPr>
        <w:t>P</w:t>
      </w:r>
      <w:r w:rsidR="00EC0FDE" w:rsidRPr="009308D7">
        <w:rPr>
          <w:color w:val="000000" w:themeColor="text1"/>
          <w:sz w:val="22"/>
          <w:szCs w:val="24"/>
          <w:lang w:eastAsia="en-GB"/>
        </w:rPr>
        <w:t xml:space="preserve">hotographs and </w:t>
      </w:r>
      <w:proofErr w:type="gramStart"/>
      <w:r w:rsidR="00EC0FDE" w:rsidRPr="009308D7">
        <w:rPr>
          <w:color w:val="000000" w:themeColor="text1"/>
          <w:sz w:val="22"/>
          <w:szCs w:val="24"/>
          <w:lang w:eastAsia="en-GB"/>
        </w:rPr>
        <w:t>video;</w:t>
      </w:r>
      <w:proofErr w:type="gramEnd"/>
      <w:r w:rsidR="00EC0FDE" w:rsidRPr="009308D7">
        <w:rPr>
          <w:color w:val="000000" w:themeColor="text1"/>
          <w:sz w:val="22"/>
          <w:szCs w:val="24"/>
          <w:lang w:eastAsia="en-GB"/>
        </w:rPr>
        <w:t xml:space="preserve"> </w:t>
      </w:r>
    </w:p>
    <w:p w14:paraId="29329F31" w14:textId="6444048D" w:rsidR="00EC0FDE" w:rsidRPr="009308D7" w:rsidRDefault="00F70771" w:rsidP="009308D7">
      <w:pPr>
        <w:pStyle w:val="ListParagraph"/>
        <w:numPr>
          <w:ilvl w:val="0"/>
          <w:numId w:val="8"/>
        </w:numPr>
        <w:spacing w:before="120" w:after="60" w:line="240" w:lineRule="auto"/>
        <w:contextualSpacing w:val="0"/>
        <w:jc w:val="both"/>
        <w:rPr>
          <w:color w:val="000000" w:themeColor="text1"/>
          <w:sz w:val="22"/>
          <w:szCs w:val="24"/>
          <w:lang w:eastAsia="en-GB"/>
        </w:rPr>
      </w:pPr>
      <w:r>
        <w:rPr>
          <w:color w:val="000000" w:themeColor="text1"/>
          <w:sz w:val="22"/>
          <w:szCs w:val="24"/>
          <w:lang w:eastAsia="en-GB"/>
        </w:rPr>
        <w:t>L</w:t>
      </w:r>
      <w:r w:rsidR="00EC0FDE" w:rsidRPr="009308D7">
        <w:rPr>
          <w:color w:val="000000" w:themeColor="text1"/>
          <w:sz w:val="22"/>
          <w:szCs w:val="24"/>
          <w:lang w:eastAsia="en-GB"/>
        </w:rPr>
        <w:t>etters of offer and acceptance of employment</w:t>
      </w:r>
    </w:p>
    <w:p w14:paraId="1611DD1D" w14:textId="206F7CDA" w:rsidR="00EC0FDE" w:rsidRPr="009308D7" w:rsidRDefault="00F70771" w:rsidP="009308D7">
      <w:pPr>
        <w:pStyle w:val="ListParagraph"/>
        <w:numPr>
          <w:ilvl w:val="0"/>
          <w:numId w:val="8"/>
        </w:numPr>
        <w:spacing w:before="120" w:after="60" w:line="240" w:lineRule="auto"/>
        <w:contextualSpacing w:val="0"/>
        <w:jc w:val="both"/>
        <w:rPr>
          <w:color w:val="000000" w:themeColor="text1"/>
          <w:sz w:val="22"/>
          <w:szCs w:val="24"/>
          <w:lang w:eastAsia="en-GB"/>
        </w:rPr>
      </w:pPr>
      <w:r>
        <w:rPr>
          <w:color w:val="000000" w:themeColor="text1"/>
          <w:sz w:val="22"/>
          <w:szCs w:val="24"/>
          <w:lang w:eastAsia="en-GB"/>
        </w:rPr>
        <w:t>I</w:t>
      </w:r>
      <w:r w:rsidR="00EC0FDE" w:rsidRPr="009308D7">
        <w:rPr>
          <w:color w:val="000000" w:themeColor="text1"/>
          <w:sz w:val="22"/>
          <w:szCs w:val="24"/>
          <w:lang w:eastAsia="en-GB"/>
        </w:rPr>
        <w:t xml:space="preserve">ndividual employment </w:t>
      </w:r>
      <w:proofErr w:type="gramStart"/>
      <w:r w:rsidR="00EC0FDE" w:rsidRPr="009308D7">
        <w:rPr>
          <w:color w:val="000000" w:themeColor="text1"/>
          <w:sz w:val="22"/>
          <w:szCs w:val="24"/>
          <w:lang w:eastAsia="en-GB"/>
        </w:rPr>
        <w:t>contracts;</w:t>
      </w:r>
      <w:proofErr w:type="gramEnd"/>
      <w:r w:rsidR="00EC0FDE" w:rsidRPr="009308D7">
        <w:rPr>
          <w:color w:val="000000" w:themeColor="text1"/>
          <w:sz w:val="22"/>
          <w:szCs w:val="24"/>
          <w:lang w:eastAsia="en-GB"/>
        </w:rPr>
        <w:t xml:space="preserve"> </w:t>
      </w:r>
    </w:p>
    <w:p w14:paraId="465C71DC" w14:textId="701572B0" w:rsidR="00EC0FDE" w:rsidRPr="009308D7" w:rsidRDefault="00F70771" w:rsidP="009308D7">
      <w:pPr>
        <w:pStyle w:val="ListParagraph"/>
        <w:numPr>
          <w:ilvl w:val="0"/>
          <w:numId w:val="8"/>
        </w:numPr>
        <w:spacing w:before="120" w:after="60" w:line="240" w:lineRule="auto"/>
        <w:contextualSpacing w:val="0"/>
        <w:jc w:val="both"/>
        <w:rPr>
          <w:color w:val="000000" w:themeColor="text1"/>
          <w:sz w:val="22"/>
          <w:szCs w:val="24"/>
          <w:lang w:eastAsia="en-GB"/>
        </w:rPr>
      </w:pPr>
      <w:r>
        <w:rPr>
          <w:color w:val="000000" w:themeColor="text1"/>
          <w:sz w:val="22"/>
          <w:szCs w:val="24"/>
          <w:lang w:eastAsia="en-GB"/>
        </w:rPr>
        <w:t>M</w:t>
      </w:r>
      <w:r w:rsidR="00EC0FDE" w:rsidRPr="009308D7">
        <w:rPr>
          <w:color w:val="000000" w:themeColor="text1"/>
          <w:sz w:val="22"/>
          <w:szCs w:val="24"/>
          <w:lang w:eastAsia="en-GB"/>
        </w:rPr>
        <w:t xml:space="preserve">andatory policy acknowledgement sign-off </w:t>
      </w:r>
      <w:proofErr w:type="gramStart"/>
      <w:r w:rsidR="00EC0FDE" w:rsidRPr="009308D7">
        <w:rPr>
          <w:color w:val="000000" w:themeColor="text1"/>
          <w:sz w:val="22"/>
          <w:szCs w:val="24"/>
          <w:lang w:eastAsia="en-GB"/>
        </w:rPr>
        <w:t>sheets;</w:t>
      </w:r>
      <w:proofErr w:type="gramEnd"/>
      <w:r w:rsidR="00EC0FDE" w:rsidRPr="009308D7">
        <w:rPr>
          <w:color w:val="000000" w:themeColor="text1"/>
          <w:sz w:val="22"/>
          <w:szCs w:val="24"/>
          <w:lang w:eastAsia="en-GB"/>
        </w:rPr>
        <w:t xml:space="preserve"> </w:t>
      </w:r>
    </w:p>
    <w:p w14:paraId="6388D3F8" w14:textId="30288C4C" w:rsidR="00EC0FDE" w:rsidRPr="009308D7" w:rsidRDefault="00F70771" w:rsidP="009308D7">
      <w:pPr>
        <w:pStyle w:val="ListParagraph"/>
        <w:numPr>
          <w:ilvl w:val="0"/>
          <w:numId w:val="8"/>
        </w:numPr>
        <w:spacing w:before="120" w:after="60" w:line="240" w:lineRule="auto"/>
        <w:contextualSpacing w:val="0"/>
        <w:jc w:val="both"/>
        <w:rPr>
          <w:color w:val="000000" w:themeColor="text1"/>
          <w:sz w:val="22"/>
          <w:szCs w:val="24"/>
          <w:lang w:eastAsia="en-GB"/>
        </w:rPr>
      </w:pPr>
      <w:r>
        <w:rPr>
          <w:color w:val="000000" w:themeColor="text1"/>
          <w:sz w:val="22"/>
          <w:szCs w:val="24"/>
          <w:lang w:eastAsia="en-GB"/>
        </w:rPr>
        <w:t>P</w:t>
      </w:r>
      <w:r w:rsidR="00EC0FDE" w:rsidRPr="009308D7">
        <w:rPr>
          <w:color w:val="000000" w:themeColor="text1"/>
          <w:sz w:val="22"/>
          <w:szCs w:val="24"/>
          <w:lang w:eastAsia="en-GB"/>
        </w:rPr>
        <w:t xml:space="preserve">ayroll information; including but not limited to income tax number and </w:t>
      </w:r>
      <w:r>
        <w:rPr>
          <w:color w:val="000000" w:themeColor="text1"/>
          <w:sz w:val="22"/>
          <w:szCs w:val="24"/>
          <w:lang w:eastAsia="en-GB"/>
        </w:rPr>
        <w:t>bank account</w:t>
      </w:r>
      <w:r w:rsidR="00EC0FDE" w:rsidRPr="009308D7">
        <w:rPr>
          <w:color w:val="000000" w:themeColor="text1"/>
          <w:sz w:val="22"/>
          <w:szCs w:val="24"/>
          <w:lang w:eastAsia="en-GB"/>
        </w:rPr>
        <w:t xml:space="preserve"> </w:t>
      </w:r>
      <w:proofErr w:type="gramStart"/>
      <w:r w:rsidR="00EC0FDE" w:rsidRPr="009308D7">
        <w:rPr>
          <w:color w:val="000000" w:themeColor="text1"/>
          <w:sz w:val="22"/>
          <w:szCs w:val="24"/>
          <w:lang w:eastAsia="en-GB"/>
        </w:rPr>
        <w:t>information;</w:t>
      </w:r>
      <w:proofErr w:type="gramEnd"/>
      <w:r w:rsidR="00EC0FDE" w:rsidRPr="009308D7">
        <w:rPr>
          <w:color w:val="000000" w:themeColor="text1"/>
          <w:sz w:val="22"/>
          <w:szCs w:val="24"/>
          <w:lang w:eastAsia="en-GB"/>
        </w:rPr>
        <w:t xml:space="preserve"> </w:t>
      </w:r>
    </w:p>
    <w:p w14:paraId="1338C323" w14:textId="1E9B1688" w:rsidR="00EC0FDE" w:rsidRPr="009308D7" w:rsidRDefault="00F70771" w:rsidP="009308D7">
      <w:pPr>
        <w:pStyle w:val="ListParagraph"/>
        <w:numPr>
          <w:ilvl w:val="0"/>
          <w:numId w:val="8"/>
        </w:numPr>
        <w:spacing w:before="120" w:after="60" w:line="240" w:lineRule="auto"/>
        <w:contextualSpacing w:val="0"/>
        <w:jc w:val="both"/>
        <w:rPr>
          <w:color w:val="000000" w:themeColor="text1"/>
          <w:sz w:val="22"/>
          <w:szCs w:val="24"/>
          <w:lang w:eastAsia="en-GB"/>
        </w:rPr>
      </w:pPr>
      <w:r>
        <w:rPr>
          <w:color w:val="000000" w:themeColor="text1"/>
          <w:sz w:val="22"/>
          <w:szCs w:val="24"/>
          <w:lang w:eastAsia="en-GB"/>
        </w:rPr>
        <w:t>W</w:t>
      </w:r>
      <w:r w:rsidR="00EC0FDE" w:rsidRPr="009308D7">
        <w:rPr>
          <w:color w:val="000000" w:themeColor="text1"/>
          <w:sz w:val="22"/>
          <w:szCs w:val="24"/>
          <w:lang w:eastAsia="en-GB"/>
        </w:rPr>
        <w:t xml:space="preserve">age and benefit </w:t>
      </w:r>
      <w:proofErr w:type="gramStart"/>
      <w:r w:rsidR="00EC0FDE" w:rsidRPr="009308D7">
        <w:rPr>
          <w:color w:val="000000" w:themeColor="text1"/>
          <w:sz w:val="22"/>
          <w:szCs w:val="24"/>
          <w:lang w:eastAsia="en-GB"/>
        </w:rPr>
        <w:t>information;</w:t>
      </w:r>
      <w:proofErr w:type="gramEnd"/>
      <w:r w:rsidR="00EC0FDE" w:rsidRPr="009308D7">
        <w:rPr>
          <w:color w:val="000000" w:themeColor="text1"/>
          <w:sz w:val="22"/>
          <w:szCs w:val="24"/>
          <w:lang w:eastAsia="en-GB"/>
        </w:rPr>
        <w:t xml:space="preserve"> </w:t>
      </w:r>
    </w:p>
    <w:p w14:paraId="03A2DABA" w14:textId="51EAC5BA" w:rsidR="00EC0FDE" w:rsidRPr="009308D7" w:rsidRDefault="00F70771" w:rsidP="009308D7">
      <w:pPr>
        <w:pStyle w:val="ListParagraph"/>
        <w:numPr>
          <w:ilvl w:val="0"/>
          <w:numId w:val="8"/>
        </w:numPr>
        <w:spacing w:before="120" w:after="60" w:line="240" w:lineRule="auto"/>
        <w:contextualSpacing w:val="0"/>
        <w:jc w:val="both"/>
        <w:rPr>
          <w:color w:val="000000" w:themeColor="text1"/>
          <w:sz w:val="22"/>
          <w:szCs w:val="24"/>
          <w:lang w:eastAsia="en-GB"/>
        </w:rPr>
      </w:pPr>
      <w:r>
        <w:rPr>
          <w:color w:val="000000" w:themeColor="text1"/>
          <w:sz w:val="22"/>
          <w:szCs w:val="24"/>
          <w:lang w:eastAsia="en-GB"/>
        </w:rPr>
        <w:t>F</w:t>
      </w:r>
      <w:r w:rsidR="00EC0FDE" w:rsidRPr="009308D7">
        <w:rPr>
          <w:color w:val="000000" w:themeColor="text1"/>
          <w:sz w:val="22"/>
          <w:szCs w:val="24"/>
          <w:lang w:eastAsia="en-GB"/>
        </w:rPr>
        <w:t xml:space="preserve">orms relating to the application for, or in respect of changes to, employee health and welfare benefits; including, </w:t>
      </w:r>
      <w:r w:rsidR="009D7E12" w:rsidRPr="009308D7">
        <w:rPr>
          <w:color w:val="000000" w:themeColor="text1"/>
          <w:sz w:val="22"/>
          <w:szCs w:val="24"/>
          <w:lang w:eastAsia="en-GB"/>
        </w:rPr>
        <w:t>short- and long-term</w:t>
      </w:r>
      <w:r w:rsidR="00EC0FDE" w:rsidRPr="009308D7">
        <w:rPr>
          <w:color w:val="000000" w:themeColor="text1"/>
          <w:sz w:val="22"/>
          <w:szCs w:val="24"/>
          <w:lang w:eastAsia="en-GB"/>
        </w:rPr>
        <w:t xml:space="preserve"> disability and medical </w:t>
      </w:r>
      <w:proofErr w:type="gramStart"/>
      <w:r w:rsidR="00EC0FDE" w:rsidRPr="009308D7">
        <w:rPr>
          <w:color w:val="000000" w:themeColor="text1"/>
          <w:sz w:val="22"/>
          <w:szCs w:val="24"/>
          <w:lang w:eastAsia="en-GB"/>
        </w:rPr>
        <w:t>care;</w:t>
      </w:r>
      <w:proofErr w:type="gramEnd"/>
      <w:r w:rsidR="00EC0FDE" w:rsidRPr="009308D7">
        <w:rPr>
          <w:color w:val="000000" w:themeColor="text1"/>
          <w:sz w:val="22"/>
          <w:szCs w:val="24"/>
          <w:lang w:eastAsia="en-GB"/>
        </w:rPr>
        <w:t xml:space="preserve"> </w:t>
      </w:r>
    </w:p>
    <w:p w14:paraId="19ADD037" w14:textId="36B0575F" w:rsidR="00EC0FDE" w:rsidRDefault="00F70771" w:rsidP="009308D7">
      <w:pPr>
        <w:pStyle w:val="ListParagraph"/>
        <w:numPr>
          <w:ilvl w:val="0"/>
          <w:numId w:val="8"/>
        </w:numPr>
        <w:spacing w:before="120" w:after="60" w:line="240" w:lineRule="auto"/>
        <w:contextualSpacing w:val="0"/>
        <w:jc w:val="both"/>
        <w:rPr>
          <w:color w:val="000000" w:themeColor="text1"/>
          <w:sz w:val="22"/>
          <w:szCs w:val="24"/>
          <w:lang w:eastAsia="en-GB"/>
        </w:rPr>
      </w:pPr>
      <w:r>
        <w:rPr>
          <w:color w:val="000000" w:themeColor="text1"/>
          <w:sz w:val="22"/>
          <w:szCs w:val="24"/>
          <w:lang w:eastAsia="en-GB"/>
        </w:rPr>
        <w:t>E</w:t>
      </w:r>
      <w:r w:rsidR="00EC0FDE" w:rsidRPr="009308D7">
        <w:rPr>
          <w:color w:val="000000" w:themeColor="text1"/>
          <w:sz w:val="22"/>
          <w:szCs w:val="24"/>
          <w:lang w:eastAsia="en-GB"/>
        </w:rPr>
        <w:t xml:space="preserve">mergency contact information. </w:t>
      </w:r>
    </w:p>
    <w:p w14:paraId="499408FE" w14:textId="77777777" w:rsidR="000C5E93" w:rsidRPr="000C5E93" w:rsidRDefault="000C5E93" w:rsidP="00792D6F">
      <w:pPr>
        <w:spacing w:before="120" w:after="60"/>
        <w:jc w:val="both"/>
        <w:rPr>
          <w:noProof/>
          <w:color w:val="000000" w:themeColor="text1"/>
          <w:sz w:val="22"/>
          <w:szCs w:val="24"/>
          <w:lang w:eastAsia="en-GB"/>
        </w:rPr>
      </w:pPr>
    </w:p>
    <w:p w14:paraId="3C197BC3" w14:textId="2614B972" w:rsidR="00EC0FDE" w:rsidRPr="00792D6F" w:rsidRDefault="00EC0FDE" w:rsidP="00792D6F">
      <w:pPr>
        <w:spacing w:before="120" w:after="60"/>
        <w:jc w:val="both"/>
        <w:rPr>
          <w:noProof/>
          <w:color w:val="000000" w:themeColor="text1"/>
          <w:sz w:val="22"/>
          <w:szCs w:val="24"/>
          <w:lang w:eastAsia="en-GB"/>
        </w:rPr>
      </w:pPr>
      <w:r w:rsidRPr="00792D6F">
        <w:rPr>
          <w:noProof/>
          <w:color w:val="000000" w:themeColor="text1"/>
          <w:sz w:val="22"/>
          <w:szCs w:val="24"/>
          <w:lang w:eastAsia="en-GB"/>
        </w:rPr>
        <w:t>In addition to the examples listed above, personal information also includes information such as name, home address, telephone, personal email address, date of birth, employee identification number and any other information necessary to Hydraulink's business purposes, which is voluntarily disclosed in the course of an employee's application for and employment with Hydraulink.</w:t>
      </w:r>
    </w:p>
    <w:p w14:paraId="38ADC101" w14:textId="6241AB68" w:rsidR="00EC0FDE" w:rsidRPr="00792D6F" w:rsidRDefault="00EC0FDE" w:rsidP="00792D6F">
      <w:pPr>
        <w:spacing w:before="120" w:after="60"/>
        <w:jc w:val="both"/>
        <w:rPr>
          <w:noProof/>
          <w:color w:val="000000" w:themeColor="text1"/>
          <w:sz w:val="22"/>
          <w:szCs w:val="24"/>
          <w:lang w:eastAsia="en-GB"/>
        </w:rPr>
      </w:pPr>
      <w:r w:rsidRPr="00792D6F">
        <w:rPr>
          <w:noProof/>
          <w:color w:val="000000" w:themeColor="text1"/>
          <w:sz w:val="22"/>
          <w:szCs w:val="24"/>
          <w:lang w:eastAsia="en-GB"/>
        </w:rPr>
        <w:t xml:space="preserve">As a general rule, Hydraulink collects personal information directly from you. In </w:t>
      </w:r>
      <w:r w:rsidR="002F359B" w:rsidRPr="00792D6F">
        <w:rPr>
          <w:noProof/>
          <w:color w:val="000000" w:themeColor="text1"/>
          <w:sz w:val="22"/>
          <w:szCs w:val="24"/>
          <w:lang w:eastAsia="en-GB"/>
        </w:rPr>
        <w:t xml:space="preserve">-any </w:t>
      </w:r>
      <w:r w:rsidRPr="00792D6F">
        <w:rPr>
          <w:noProof/>
          <w:color w:val="000000" w:themeColor="text1"/>
          <w:sz w:val="22"/>
          <w:szCs w:val="24"/>
          <w:lang w:eastAsia="en-GB"/>
        </w:rPr>
        <w:t>circumstances where the personal information that we collect about you is held by a third party, e.g. employment referee, we will obtain your permission before we seek out this information from such sources</w:t>
      </w:r>
      <w:r w:rsidR="00C91CEE" w:rsidRPr="00792D6F">
        <w:rPr>
          <w:noProof/>
          <w:color w:val="000000" w:themeColor="text1"/>
          <w:sz w:val="22"/>
          <w:szCs w:val="24"/>
          <w:lang w:eastAsia="en-GB"/>
        </w:rPr>
        <w:t>.</w:t>
      </w:r>
      <w:r w:rsidRPr="00792D6F">
        <w:rPr>
          <w:noProof/>
          <w:color w:val="000000" w:themeColor="text1"/>
          <w:sz w:val="22"/>
          <w:szCs w:val="24"/>
          <w:lang w:eastAsia="en-GB"/>
        </w:rPr>
        <w:t xml:space="preserve"> </w:t>
      </w:r>
    </w:p>
    <w:p w14:paraId="134FDF75" w14:textId="1385AFED" w:rsidR="00A1759A" w:rsidRPr="00792D6F" w:rsidRDefault="00EC0FDE" w:rsidP="00792D6F">
      <w:pPr>
        <w:spacing w:before="120" w:after="60"/>
        <w:jc w:val="both"/>
        <w:rPr>
          <w:noProof/>
          <w:color w:val="000000" w:themeColor="text1"/>
          <w:sz w:val="22"/>
          <w:szCs w:val="24"/>
          <w:lang w:eastAsia="en-GB"/>
        </w:rPr>
      </w:pPr>
      <w:r w:rsidRPr="00792D6F">
        <w:rPr>
          <w:noProof/>
          <w:color w:val="000000" w:themeColor="text1"/>
          <w:sz w:val="22"/>
          <w:szCs w:val="24"/>
          <w:lang w:eastAsia="en-GB"/>
        </w:rPr>
        <w:t xml:space="preserve">From time to time, we may utilise the services of third parties in our business and may also receive personal information collected by those third parties in the course of the performance of their services for us or otherwise. Where this is the case, we will take </w:t>
      </w:r>
      <w:r w:rsidR="006619EF" w:rsidRPr="00792D6F">
        <w:rPr>
          <w:noProof/>
          <w:color w:val="000000" w:themeColor="text1"/>
          <w:sz w:val="22"/>
          <w:szCs w:val="24"/>
          <w:lang w:eastAsia="en-GB"/>
        </w:rPr>
        <w:t xml:space="preserve">all </w:t>
      </w:r>
      <w:r w:rsidRPr="00792D6F">
        <w:rPr>
          <w:noProof/>
          <w:color w:val="000000" w:themeColor="text1"/>
          <w:sz w:val="22"/>
          <w:szCs w:val="24"/>
          <w:lang w:eastAsia="en-GB"/>
        </w:rPr>
        <w:t xml:space="preserve">reasonable steps to </w:t>
      </w:r>
      <w:r w:rsidRPr="00792D6F">
        <w:rPr>
          <w:noProof/>
          <w:color w:val="000000" w:themeColor="text1"/>
          <w:sz w:val="22"/>
          <w:szCs w:val="24"/>
          <w:lang w:eastAsia="en-GB"/>
        </w:rPr>
        <w:lastRenderedPageBreak/>
        <w:t>ensure that such third parties have represented to us that they have the right to disclose your personal information to us.</w:t>
      </w:r>
    </w:p>
    <w:p w14:paraId="57C999F3" w14:textId="0C599CA3" w:rsidR="009E4C26" w:rsidRDefault="00A1759A" w:rsidP="00792D6F">
      <w:pPr>
        <w:pStyle w:val="Heading1"/>
        <w:numPr>
          <w:ilvl w:val="0"/>
          <w:numId w:val="10"/>
        </w:numPr>
        <w:spacing w:before="120" w:after="120" w:line="240" w:lineRule="auto"/>
        <w:ind w:left="567" w:hanging="567"/>
        <w:jc w:val="left"/>
        <w:rPr>
          <w:rFonts w:cs="Arial"/>
        </w:rPr>
      </w:pPr>
      <w:bookmarkStart w:id="21" w:name="_Toc57296216"/>
      <w:bookmarkStart w:id="22" w:name="_Toc16866316"/>
      <w:bookmarkStart w:id="23" w:name="_Toc18397562"/>
      <w:bookmarkStart w:id="24" w:name="_Toc19695675"/>
      <w:bookmarkStart w:id="25" w:name="_Toc19791641"/>
      <w:r>
        <w:rPr>
          <w:rFonts w:cs="Arial"/>
        </w:rPr>
        <w:t xml:space="preserve">Manner of Collection </w:t>
      </w:r>
      <w:r w:rsidR="0035178B">
        <w:rPr>
          <w:rFonts w:cs="Arial"/>
        </w:rPr>
        <w:t>of Personal Information</w:t>
      </w:r>
      <w:r w:rsidR="006619EF">
        <w:rPr>
          <w:rFonts w:cs="Arial"/>
        </w:rPr>
        <w:t xml:space="preserve"> </w:t>
      </w:r>
      <w:r w:rsidR="0040516A">
        <w:rPr>
          <w:rFonts w:cs="Arial"/>
        </w:rPr>
        <w:t>–</w:t>
      </w:r>
      <w:r w:rsidR="006619EF">
        <w:rPr>
          <w:rFonts w:cs="Arial"/>
        </w:rPr>
        <w:t xml:space="preserve"> </w:t>
      </w:r>
      <w:r>
        <w:rPr>
          <w:rFonts w:cs="Arial"/>
        </w:rPr>
        <w:t>IPP4</w:t>
      </w:r>
      <w:bookmarkEnd w:id="21"/>
    </w:p>
    <w:p w14:paraId="55337887" w14:textId="0C12F2DF" w:rsidR="00676471" w:rsidRPr="00792D6F" w:rsidRDefault="00676471" w:rsidP="00792D6F">
      <w:pPr>
        <w:spacing w:before="120" w:after="60"/>
        <w:jc w:val="both"/>
        <w:rPr>
          <w:noProof/>
          <w:color w:val="000000" w:themeColor="text1"/>
          <w:sz w:val="22"/>
          <w:szCs w:val="24"/>
          <w:lang w:eastAsia="en-GB"/>
        </w:rPr>
      </w:pPr>
      <w:r w:rsidRPr="00792D6F">
        <w:rPr>
          <w:noProof/>
          <w:color w:val="000000" w:themeColor="text1"/>
          <w:sz w:val="22"/>
          <w:szCs w:val="24"/>
          <w:lang w:eastAsia="en-GB"/>
        </w:rPr>
        <w:t>IPP4 outlines that personal information must not be collected by unlawful means (such as threatening or coercive behaviour) or means that are unfair (such as misleading or deceptive behaviour) or intrude on the personal affairs of the individual (such as collecting more information than was necessary to achieve the intended purpose</w:t>
      </w:r>
      <w:r w:rsidR="0040516A" w:rsidRPr="00792D6F">
        <w:rPr>
          <w:noProof/>
          <w:color w:val="000000" w:themeColor="text1"/>
          <w:sz w:val="22"/>
          <w:szCs w:val="24"/>
          <w:lang w:eastAsia="en-GB"/>
        </w:rPr>
        <w:t>)</w:t>
      </w:r>
      <w:r w:rsidRPr="00792D6F">
        <w:rPr>
          <w:noProof/>
          <w:color w:val="000000" w:themeColor="text1"/>
          <w:sz w:val="22"/>
          <w:szCs w:val="24"/>
          <w:lang w:eastAsia="en-GB"/>
        </w:rPr>
        <w:t xml:space="preserve">. </w:t>
      </w:r>
    </w:p>
    <w:p w14:paraId="4B82B298" w14:textId="37814445" w:rsidR="00676471" w:rsidRPr="00792D6F" w:rsidRDefault="00B11E4B" w:rsidP="00792D6F">
      <w:pPr>
        <w:spacing w:before="120" w:after="60"/>
        <w:jc w:val="both"/>
        <w:rPr>
          <w:noProof/>
          <w:color w:val="000000" w:themeColor="text1"/>
          <w:sz w:val="22"/>
          <w:szCs w:val="24"/>
          <w:lang w:eastAsia="en-GB"/>
        </w:rPr>
      </w:pPr>
      <w:r w:rsidRPr="00792D6F">
        <w:rPr>
          <w:noProof/>
          <w:color w:val="000000" w:themeColor="text1"/>
          <w:sz w:val="22"/>
          <w:szCs w:val="24"/>
          <w:lang w:eastAsia="en-GB"/>
        </w:rPr>
        <w:t xml:space="preserve">Hydraulink Fluid Connectors Ltd </w:t>
      </w:r>
      <w:r w:rsidR="00676471" w:rsidRPr="00792D6F">
        <w:rPr>
          <w:noProof/>
          <w:color w:val="000000" w:themeColor="text1"/>
          <w:sz w:val="22"/>
          <w:szCs w:val="24"/>
          <w:lang w:eastAsia="en-GB"/>
        </w:rPr>
        <w:t xml:space="preserve">will collect information about a person in a way that is fair and legal. </w:t>
      </w:r>
      <w:r w:rsidRPr="00792D6F">
        <w:rPr>
          <w:noProof/>
          <w:color w:val="000000" w:themeColor="text1"/>
          <w:sz w:val="22"/>
          <w:szCs w:val="24"/>
          <w:lang w:eastAsia="en-GB"/>
        </w:rPr>
        <w:t xml:space="preserve">Hydraulink Fluid Connectors Ltd </w:t>
      </w:r>
      <w:r w:rsidR="00676471" w:rsidRPr="00792D6F">
        <w:rPr>
          <w:noProof/>
          <w:color w:val="000000" w:themeColor="text1"/>
          <w:sz w:val="22"/>
          <w:szCs w:val="24"/>
          <w:lang w:eastAsia="en-GB"/>
        </w:rPr>
        <w:t xml:space="preserve">will ensure that the admission forms and processes are properly </w:t>
      </w:r>
      <w:r w:rsidR="0089274B" w:rsidRPr="00792D6F">
        <w:rPr>
          <w:noProof/>
          <w:color w:val="000000" w:themeColor="text1"/>
          <w:sz w:val="22"/>
          <w:szCs w:val="24"/>
          <w:lang w:eastAsia="en-GB"/>
        </w:rPr>
        <w:t>explained,</w:t>
      </w:r>
      <w:r w:rsidR="00676471" w:rsidRPr="00792D6F">
        <w:rPr>
          <w:noProof/>
          <w:color w:val="000000" w:themeColor="text1"/>
          <w:sz w:val="22"/>
          <w:szCs w:val="24"/>
          <w:lang w:eastAsia="en-GB"/>
        </w:rPr>
        <w:t xml:space="preserve"> and that sufficient time and privacy is given for forms to be completed.</w:t>
      </w:r>
    </w:p>
    <w:p w14:paraId="33B478EF" w14:textId="77777777" w:rsidR="00EC0FDE" w:rsidRPr="00792D6F" w:rsidRDefault="00EC0FDE" w:rsidP="00792D6F">
      <w:pPr>
        <w:spacing w:before="120" w:after="60"/>
        <w:jc w:val="both"/>
        <w:rPr>
          <w:noProof/>
          <w:color w:val="000000" w:themeColor="text1"/>
          <w:sz w:val="22"/>
          <w:szCs w:val="24"/>
          <w:lang w:eastAsia="en-GB"/>
        </w:rPr>
      </w:pPr>
      <w:r w:rsidRPr="00792D6F">
        <w:rPr>
          <w:noProof/>
          <w:color w:val="000000" w:themeColor="text1"/>
          <w:sz w:val="22"/>
          <w:szCs w:val="24"/>
          <w:lang w:eastAsia="en-GB"/>
        </w:rPr>
        <w:t>The personal information collected is used and disclosed for our business purposes, including establishing, managing or terminating your employment relationship with Hydraulink. Such uses include:</w:t>
      </w:r>
    </w:p>
    <w:p w14:paraId="2D9031A8" w14:textId="041B0D67" w:rsidR="00EC0FDE" w:rsidRPr="00792D6F" w:rsidRDefault="00F70771" w:rsidP="009308D7">
      <w:pPr>
        <w:pStyle w:val="ListParagraph"/>
        <w:numPr>
          <w:ilvl w:val="0"/>
          <w:numId w:val="8"/>
        </w:numPr>
        <w:spacing w:before="120" w:after="60" w:line="240" w:lineRule="auto"/>
        <w:contextualSpacing w:val="0"/>
        <w:jc w:val="both"/>
        <w:rPr>
          <w:color w:val="000000" w:themeColor="text1"/>
          <w:sz w:val="22"/>
          <w:szCs w:val="24"/>
          <w:lang w:eastAsia="en-GB"/>
        </w:rPr>
      </w:pPr>
      <w:r w:rsidRPr="00792D6F">
        <w:rPr>
          <w:color w:val="000000" w:themeColor="text1"/>
          <w:sz w:val="22"/>
          <w:szCs w:val="24"/>
          <w:lang w:eastAsia="en-GB"/>
        </w:rPr>
        <w:t>D</w:t>
      </w:r>
      <w:r w:rsidR="00EC0FDE" w:rsidRPr="00792D6F">
        <w:rPr>
          <w:color w:val="000000" w:themeColor="text1"/>
          <w:sz w:val="22"/>
          <w:szCs w:val="24"/>
          <w:lang w:eastAsia="en-GB"/>
        </w:rPr>
        <w:t xml:space="preserve">etermining eligibility for initial employment, including the verification of references and </w:t>
      </w:r>
      <w:proofErr w:type="gramStart"/>
      <w:r w:rsidR="00EC0FDE" w:rsidRPr="00792D6F">
        <w:rPr>
          <w:color w:val="000000" w:themeColor="text1"/>
          <w:sz w:val="22"/>
          <w:szCs w:val="24"/>
          <w:lang w:eastAsia="en-GB"/>
        </w:rPr>
        <w:t>qualifications;</w:t>
      </w:r>
      <w:proofErr w:type="gramEnd"/>
      <w:r w:rsidR="00EC0FDE" w:rsidRPr="00792D6F">
        <w:rPr>
          <w:color w:val="000000" w:themeColor="text1"/>
          <w:sz w:val="22"/>
          <w:szCs w:val="24"/>
          <w:lang w:eastAsia="en-GB"/>
        </w:rPr>
        <w:t xml:space="preserve"> </w:t>
      </w:r>
    </w:p>
    <w:p w14:paraId="0FCDC2CA" w14:textId="1CDDEABB" w:rsidR="00EC0FDE" w:rsidRPr="00792D6F" w:rsidRDefault="00F70771" w:rsidP="009308D7">
      <w:pPr>
        <w:pStyle w:val="ListParagraph"/>
        <w:numPr>
          <w:ilvl w:val="0"/>
          <w:numId w:val="8"/>
        </w:numPr>
        <w:spacing w:before="120" w:after="60" w:line="240" w:lineRule="auto"/>
        <w:contextualSpacing w:val="0"/>
        <w:jc w:val="both"/>
        <w:rPr>
          <w:color w:val="000000" w:themeColor="text1"/>
          <w:sz w:val="22"/>
          <w:szCs w:val="24"/>
          <w:lang w:eastAsia="en-GB"/>
        </w:rPr>
      </w:pPr>
      <w:r w:rsidRPr="00792D6F">
        <w:rPr>
          <w:color w:val="000000" w:themeColor="text1"/>
          <w:sz w:val="22"/>
          <w:szCs w:val="24"/>
          <w:lang w:eastAsia="en-GB"/>
        </w:rPr>
        <w:t>A</w:t>
      </w:r>
      <w:r w:rsidR="00EC0FDE" w:rsidRPr="00792D6F">
        <w:rPr>
          <w:color w:val="000000" w:themeColor="text1"/>
          <w:sz w:val="22"/>
          <w:szCs w:val="24"/>
          <w:lang w:eastAsia="en-GB"/>
        </w:rPr>
        <w:t xml:space="preserve">dministering pay and </w:t>
      </w:r>
      <w:proofErr w:type="gramStart"/>
      <w:r w:rsidR="00EC0FDE" w:rsidRPr="00792D6F">
        <w:rPr>
          <w:color w:val="000000" w:themeColor="text1"/>
          <w:sz w:val="22"/>
          <w:szCs w:val="24"/>
          <w:lang w:eastAsia="en-GB"/>
        </w:rPr>
        <w:t>benefits;</w:t>
      </w:r>
      <w:proofErr w:type="gramEnd"/>
      <w:r w:rsidR="00EC0FDE" w:rsidRPr="00792D6F">
        <w:rPr>
          <w:color w:val="000000" w:themeColor="text1"/>
          <w:sz w:val="22"/>
          <w:szCs w:val="24"/>
          <w:lang w:eastAsia="en-GB"/>
        </w:rPr>
        <w:t xml:space="preserve"> </w:t>
      </w:r>
    </w:p>
    <w:p w14:paraId="63B6812B" w14:textId="0882D843" w:rsidR="00EC0FDE" w:rsidRPr="00792D6F" w:rsidRDefault="00F70771" w:rsidP="009308D7">
      <w:pPr>
        <w:pStyle w:val="ListParagraph"/>
        <w:numPr>
          <w:ilvl w:val="0"/>
          <w:numId w:val="8"/>
        </w:numPr>
        <w:spacing w:before="120" w:after="60" w:line="240" w:lineRule="auto"/>
        <w:contextualSpacing w:val="0"/>
        <w:jc w:val="both"/>
        <w:rPr>
          <w:color w:val="000000" w:themeColor="text1"/>
          <w:sz w:val="22"/>
          <w:szCs w:val="24"/>
          <w:lang w:eastAsia="en-GB"/>
        </w:rPr>
      </w:pPr>
      <w:r w:rsidRPr="00792D6F">
        <w:rPr>
          <w:color w:val="000000" w:themeColor="text1"/>
          <w:sz w:val="22"/>
          <w:szCs w:val="24"/>
          <w:lang w:eastAsia="en-GB"/>
        </w:rPr>
        <w:t>P</w:t>
      </w:r>
      <w:r w:rsidR="00EC0FDE" w:rsidRPr="00792D6F">
        <w:rPr>
          <w:color w:val="000000" w:themeColor="text1"/>
          <w:sz w:val="22"/>
          <w:szCs w:val="24"/>
          <w:lang w:eastAsia="en-GB"/>
        </w:rPr>
        <w:t xml:space="preserve">rocessing employee work-related claims (e.g. ACC or worker compensation, insurance claims, etc.) </w:t>
      </w:r>
    </w:p>
    <w:p w14:paraId="6B863AE4" w14:textId="1EAF2B07" w:rsidR="00EC0FDE" w:rsidRPr="00792D6F" w:rsidRDefault="00F70771" w:rsidP="009308D7">
      <w:pPr>
        <w:pStyle w:val="ListParagraph"/>
        <w:numPr>
          <w:ilvl w:val="0"/>
          <w:numId w:val="8"/>
        </w:numPr>
        <w:spacing w:before="120" w:after="60" w:line="240" w:lineRule="auto"/>
        <w:contextualSpacing w:val="0"/>
        <w:jc w:val="both"/>
        <w:rPr>
          <w:color w:val="000000" w:themeColor="text1"/>
          <w:sz w:val="22"/>
          <w:szCs w:val="24"/>
          <w:lang w:eastAsia="en-GB"/>
        </w:rPr>
      </w:pPr>
      <w:r w:rsidRPr="00792D6F">
        <w:rPr>
          <w:color w:val="000000" w:themeColor="text1"/>
          <w:sz w:val="22"/>
          <w:szCs w:val="24"/>
          <w:lang w:eastAsia="en-GB"/>
        </w:rPr>
        <w:t>E</w:t>
      </w:r>
      <w:r w:rsidR="00EC0FDE" w:rsidRPr="00792D6F">
        <w:rPr>
          <w:color w:val="000000" w:themeColor="text1"/>
          <w:sz w:val="22"/>
          <w:szCs w:val="24"/>
          <w:lang w:eastAsia="en-GB"/>
        </w:rPr>
        <w:t xml:space="preserve">stablishing training and/or development </w:t>
      </w:r>
      <w:proofErr w:type="gramStart"/>
      <w:r w:rsidR="00EC0FDE" w:rsidRPr="00792D6F">
        <w:rPr>
          <w:color w:val="000000" w:themeColor="text1"/>
          <w:sz w:val="22"/>
          <w:szCs w:val="24"/>
          <w:lang w:eastAsia="en-GB"/>
        </w:rPr>
        <w:t>requirements;</w:t>
      </w:r>
      <w:proofErr w:type="gramEnd"/>
      <w:r w:rsidR="00EC0FDE" w:rsidRPr="00792D6F">
        <w:rPr>
          <w:color w:val="000000" w:themeColor="text1"/>
          <w:sz w:val="22"/>
          <w:szCs w:val="24"/>
          <w:lang w:eastAsia="en-GB"/>
        </w:rPr>
        <w:t xml:space="preserve"> </w:t>
      </w:r>
    </w:p>
    <w:p w14:paraId="178E28BA" w14:textId="41127739" w:rsidR="00EC0FDE" w:rsidRPr="00792D6F" w:rsidRDefault="00F70771" w:rsidP="009308D7">
      <w:pPr>
        <w:pStyle w:val="ListParagraph"/>
        <w:numPr>
          <w:ilvl w:val="0"/>
          <w:numId w:val="8"/>
        </w:numPr>
        <w:spacing w:before="120" w:after="60" w:line="240" w:lineRule="auto"/>
        <w:contextualSpacing w:val="0"/>
        <w:jc w:val="both"/>
        <w:rPr>
          <w:color w:val="000000" w:themeColor="text1"/>
          <w:sz w:val="22"/>
          <w:szCs w:val="24"/>
          <w:lang w:eastAsia="en-GB"/>
        </w:rPr>
      </w:pPr>
      <w:r w:rsidRPr="00792D6F">
        <w:rPr>
          <w:color w:val="000000" w:themeColor="text1"/>
          <w:sz w:val="22"/>
          <w:szCs w:val="24"/>
          <w:lang w:eastAsia="en-GB"/>
        </w:rPr>
        <w:t>C</w:t>
      </w:r>
      <w:r w:rsidR="00EC0FDE" w:rsidRPr="00792D6F">
        <w:rPr>
          <w:color w:val="000000" w:themeColor="text1"/>
          <w:sz w:val="22"/>
          <w:szCs w:val="24"/>
          <w:lang w:eastAsia="en-GB"/>
        </w:rPr>
        <w:t xml:space="preserve">onducting performance reviews and determining performance </w:t>
      </w:r>
      <w:proofErr w:type="gramStart"/>
      <w:r w:rsidR="00EC0FDE" w:rsidRPr="00792D6F">
        <w:rPr>
          <w:color w:val="000000" w:themeColor="text1"/>
          <w:sz w:val="22"/>
          <w:szCs w:val="24"/>
          <w:lang w:eastAsia="en-GB"/>
        </w:rPr>
        <w:t>requirements;</w:t>
      </w:r>
      <w:proofErr w:type="gramEnd"/>
      <w:r w:rsidR="00EC0FDE" w:rsidRPr="00792D6F">
        <w:rPr>
          <w:color w:val="000000" w:themeColor="text1"/>
          <w:sz w:val="22"/>
          <w:szCs w:val="24"/>
          <w:lang w:eastAsia="en-GB"/>
        </w:rPr>
        <w:t xml:space="preserve"> </w:t>
      </w:r>
    </w:p>
    <w:p w14:paraId="43BD30A0" w14:textId="7C748AB6" w:rsidR="00EC0FDE" w:rsidRPr="00792D6F" w:rsidRDefault="00F70771" w:rsidP="009308D7">
      <w:pPr>
        <w:pStyle w:val="ListParagraph"/>
        <w:numPr>
          <w:ilvl w:val="0"/>
          <w:numId w:val="8"/>
        </w:numPr>
        <w:spacing w:before="120" w:after="60" w:line="240" w:lineRule="auto"/>
        <w:contextualSpacing w:val="0"/>
        <w:jc w:val="both"/>
        <w:rPr>
          <w:color w:val="000000" w:themeColor="text1"/>
          <w:sz w:val="22"/>
          <w:szCs w:val="24"/>
          <w:lang w:eastAsia="en-GB"/>
        </w:rPr>
      </w:pPr>
      <w:r w:rsidRPr="00792D6F">
        <w:rPr>
          <w:color w:val="000000" w:themeColor="text1"/>
          <w:sz w:val="22"/>
          <w:szCs w:val="24"/>
          <w:lang w:eastAsia="en-GB"/>
        </w:rPr>
        <w:t>A</w:t>
      </w:r>
      <w:r w:rsidR="00EC0FDE" w:rsidRPr="00792D6F">
        <w:rPr>
          <w:color w:val="000000" w:themeColor="text1"/>
          <w:sz w:val="22"/>
          <w:szCs w:val="24"/>
          <w:lang w:eastAsia="en-GB"/>
        </w:rPr>
        <w:t xml:space="preserve">ssessing qualifications for a particular job or </w:t>
      </w:r>
      <w:proofErr w:type="gramStart"/>
      <w:r w:rsidR="00EC0FDE" w:rsidRPr="00792D6F">
        <w:rPr>
          <w:color w:val="000000" w:themeColor="text1"/>
          <w:sz w:val="22"/>
          <w:szCs w:val="24"/>
          <w:lang w:eastAsia="en-GB"/>
        </w:rPr>
        <w:t>task;</w:t>
      </w:r>
      <w:proofErr w:type="gramEnd"/>
      <w:r w:rsidR="00EC0FDE" w:rsidRPr="00792D6F">
        <w:rPr>
          <w:color w:val="000000" w:themeColor="text1"/>
          <w:sz w:val="22"/>
          <w:szCs w:val="24"/>
          <w:lang w:eastAsia="en-GB"/>
        </w:rPr>
        <w:t xml:space="preserve"> </w:t>
      </w:r>
    </w:p>
    <w:p w14:paraId="4BFF47C9" w14:textId="1DFA737C" w:rsidR="00EC0FDE" w:rsidRPr="00792D6F" w:rsidRDefault="00F70771" w:rsidP="009308D7">
      <w:pPr>
        <w:pStyle w:val="ListParagraph"/>
        <w:numPr>
          <w:ilvl w:val="0"/>
          <w:numId w:val="8"/>
        </w:numPr>
        <w:spacing w:before="120" w:after="60" w:line="240" w:lineRule="auto"/>
        <w:contextualSpacing w:val="0"/>
        <w:jc w:val="both"/>
        <w:rPr>
          <w:color w:val="000000" w:themeColor="text1"/>
          <w:sz w:val="22"/>
          <w:szCs w:val="24"/>
          <w:lang w:eastAsia="en-GB"/>
        </w:rPr>
      </w:pPr>
      <w:r w:rsidRPr="00792D6F">
        <w:rPr>
          <w:color w:val="000000" w:themeColor="text1"/>
          <w:sz w:val="22"/>
          <w:szCs w:val="24"/>
          <w:lang w:eastAsia="en-GB"/>
        </w:rPr>
        <w:t>G</w:t>
      </w:r>
      <w:r w:rsidR="00EC0FDE" w:rsidRPr="00792D6F">
        <w:rPr>
          <w:color w:val="000000" w:themeColor="text1"/>
          <w:sz w:val="22"/>
          <w:szCs w:val="24"/>
          <w:lang w:eastAsia="en-GB"/>
        </w:rPr>
        <w:t xml:space="preserve">athering evidence for disciplinary action, or </w:t>
      </w:r>
      <w:proofErr w:type="gramStart"/>
      <w:r w:rsidR="00EC0FDE" w:rsidRPr="00792D6F">
        <w:rPr>
          <w:color w:val="000000" w:themeColor="text1"/>
          <w:sz w:val="22"/>
          <w:szCs w:val="24"/>
          <w:lang w:eastAsia="en-GB"/>
        </w:rPr>
        <w:t>termination;</w:t>
      </w:r>
      <w:proofErr w:type="gramEnd"/>
      <w:r w:rsidR="00EC0FDE" w:rsidRPr="00792D6F">
        <w:rPr>
          <w:color w:val="000000" w:themeColor="text1"/>
          <w:sz w:val="22"/>
          <w:szCs w:val="24"/>
          <w:lang w:eastAsia="en-GB"/>
        </w:rPr>
        <w:t xml:space="preserve"> </w:t>
      </w:r>
    </w:p>
    <w:p w14:paraId="1B71C5CF" w14:textId="2C2D3031" w:rsidR="00EC0FDE" w:rsidRPr="00792D6F" w:rsidRDefault="00F70771" w:rsidP="009308D7">
      <w:pPr>
        <w:pStyle w:val="ListParagraph"/>
        <w:numPr>
          <w:ilvl w:val="0"/>
          <w:numId w:val="8"/>
        </w:numPr>
        <w:spacing w:before="120" w:after="60" w:line="240" w:lineRule="auto"/>
        <w:contextualSpacing w:val="0"/>
        <w:jc w:val="both"/>
        <w:rPr>
          <w:color w:val="000000" w:themeColor="text1"/>
          <w:sz w:val="22"/>
          <w:szCs w:val="24"/>
          <w:lang w:eastAsia="en-GB"/>
        </w:rPr>
      </w:pPr>
      <w:r w:rsidRPr="00792D6F">
        <w:rPr>
          <w:color w:val="000000" w:themeColor="text1"/>
          <w:sz w:val="22"/>
          <w:szCs w:val="24"/>
          <w:lang w:eastAsia="en-GB"/>
        </w:rPr>
        <w:t>E</w:t>
      </w:r>
      <w:r w:rsidR="00EC0FDE" w:rsidRPr="00792D6F">
        <w:rPr>
          <w:color w:val="000000" w:themeColor="text1"/>
          <w:sz w:val="22"/>
          <w:szCs w:val="24"/>
          <w:lang w:eastAsia="en-GB"/>
        </w:rPr>
        <w:t>stablishing a contact point in the event of an emergency (such as next of kin</w:t>
      </w:r>
      <w:proofErr w:type="gramStart"/>
      <w:r w:rsidR="00EC0FDE" w:rsidRPr="00792D6F">
        <w:rPr>
          <w:color w:val="000000" w:themeColor="text1"/>
          <w:sz w:val="22"/>
          <w:szCs w:val="24"/>
          <w:lang w:eastAsia="en-GB"/>
        </w:rPr>
        <w:t>);</w:t>
      </w:r>
      <w:proofErr w:type="gramEnd"/>
      <w:r w:rsidR="00EC0FDE" w:rsidRPr="00792D6F">
        <w:rPr>
          <w:color w:val="000000" w:themeColor="text1"/>
          <w:sz w:val="22"/>
          <w:szCs w:val="24"/>
          <w:lang w:eastAsia="en-GB"/>
        </w:rPr>
        <w:t xml:space="preserve"> </w:t>
      </w:r>
    </w:p>
    <w:p w14:paraId="76BE5D3A" w14:textId="4C92036A" w:rsidR="00EC0FDE" w:rsidRPr="00792D6F" w:rsidRDefault="00F70771" w:rsidP="009308D7">
      <w:pPr>
        <w:pStyle w:val="ListParagraph"/>
        <w:numPr>
          <w:ilvl w:val="0"/>
          <w:numId w:val="8"/>
        </w:numPr>
        <w:spacing w:before="120" w:after="60" w:line="240" w:lineRule="auto"/>
        <w:contextualSpacing w:val="0"/>
        <w:jc w:val="both"/>
        <w:rPr>
          <w:color w:val="000000" w:themeColor="text1"/>
          <w:sz w:val="22"/>
          <w:szCs w:val="24"/>
          <w:lang w:eastAsia="en-GB"/>
        </w:rPr>
      </w:pPr>
      <w:r w:rsidRPr="00792D6F">
        <w:rPr>
          <w:color w:val="000000" w:themeColor="text1"/>
          <w:sz w:val="22"/>
          <w:szCs w:val="24"/>
          <w:lang w:eastAsia="en-GB"/>
        </w:rPr>
        <w:t>C</w:t>
      </w:r>
      <w:r w:rsidR="00EC0FDE" w:rsidRPr="00792D6F">
        <w:rPr>
          <w:color w:val="000000" w:themeColor="text1"/>
          <w:sz w:val="22"/>
          <w:szCs w:val="24"/>
          <w:lang w:eastAsia="en-GB"/>
        </w:rPr>
        <w:t xml:space="preserve">omplying with applicable employment </w:t>
      </w:r>
      <w:proofErr w:type="gramStart"/>
      <w:r w:rsidR="00EC0FDE" w:rsidRPr="00792D6F">
        <w:rPr>
          <w:color w:val="000000" w:themeColor="text1"/>
          <w:sz w:val="22"/>
          <w:szCs w:val="24"/>
          <w:lang w:eastAsia="en-GB"/>
        </w:rPr>
        <w:t>legislation;</w:t>
      </w:r>
      <w:proofErr w:type="gramEnd"/>
      <w:r w:rsidR="00EC0FDE" w:rsidRPr="00792D6F">
        <w:rPr>
          <w:color w:val="000000" w:themeColor="text1"/>
          <w:sz w:val="22"/>
          <w:szCs w:val="24"/>
          <w:lang w:eastAsia="en-GB"/>
        </w:rPr>
        <w:t xml:space="preserve"> </w:t>
      </w:r>
    </w:p>
    <w:p w14:paraId="000B81C5" w14:textId="1899D1A0" w:rsidR="00EC0FDE" w:rsidRPr="00792D6F" w:rsidRDefault="00F70771" w:rsidP="009308D7">
      <w:pPr>
        <w:pStyle w:val="ListParagraph"/>
        <w:numPr>
          <w:ilvl w:val="0"/>
          <w:numId w:val="8"/>
        </w:numPr>
        <w:spacing w:before="120" w:after="60" w:line="240" w:lineRule="auto"/>
        <w:contextualSpacing w:val="0"/>
        <w:jc w:val="both"/>
        <w:rPr>
          <w:color w:val="000000" w:themeColor="text1"/>
          <w:sz w:val="22"/>
          <w:szCs w:val="24"/>
          <w:lang w:eastAsia="en-GB"/>
        </w:rPr>
      </w:pPr>
      <w:r w:rsidRPr="00792D6F">
        <w:rPr>
          <w:color w:val="000000" w:themeColor="text1"/>
          <w:sz w:val="22"/>
          <w:szCs w:val="24"/>
          <w:lang w:eastAsia="en-GB"/>
        </w:rPr>
        <w:t>C</w:t>
      </w:r>
      <w:r w:rsidR="00EC0FDE" w:rsidRPr="00792D6F">
        <w:rPr>
          <w:color w:val="000000" w:themeColor="text1"/>
          <w:sz w:val="22"/>
          <w:szCs w:val="24"/>
          <w:lang w:eastAsia="en-GB"/>
        </w:rPr>
        <w:t xml:space="preserve">ompiling </w:t>
      </w:r>
      <w:proofErr w:type="gramStart"/>
      <w:r w:rsidR="00EC0FDE" w:rsidRPr="00792D6F">
        <w:rPr>
          <w:color w:val="000000" w:themeColor="text1"/>
          <w:sz w:val="22"/>
          <w:szCs w:val="24"/>
          <w:lang w:eastAsia="en-GB"/>
        </w:rPr>
        <w:t>directories;</w:t>
      </w:r>
      <w:proofErr w:type="gramEnd"/>
      <w:r w:rsidR="00EC0FDE" w:rsidRPr="00792D6F">
        <w:rPr>
          <w:color w:val="000000" w:themeColor="text1"/>
          <w:sz w:val="22"/>
          <w:szCs w:val="24"/>
          <w:lang w:eastAsia="en-GB"/>
        </w:rPr>
        <w:t xml:space="preserve"> </w:t>
      </w:r>
    </w:p>
    <w:p w14:paraId="547E143E" w14:textId="600BB1FA" w:rsidR="00EC0FDE" w:rsidRPr="00792D6F" w:rsidRDefault="00F70771" w:rsidP="009308D7">
      <w:pPr>
        <w:pStyle w:val="ListParagraph"/>
        <w:numPr>
          <w:ilvl w:val="0"/>
          <w:numId w:val="8"/>
        </w:numPr>
        <w:spacing w:before="120" w:after="60" w:line="240" w:lineRule="auto"/>
        <w:contextualSpacing w:val="0"/>
        <w:jc w:val="both"/>
        <w:rPr>
          <w:color w:val="000000" w:themeColor="text1"/>
          <w:sz w:val="22"/>
          <w:szCs w:val="24"/>
          <w:lang w:eastAsia="en-GB"/>
        </w:rPr>
      </w:pPr>
      <w:r w:rsidRPr="00792D6F">
        <w:rPr>
          <w:color w:val="000000" w:themeColor="text1"/>
          <w:sz w:val="22"/>
          <w:szCs w:val="24"/>
          <w:lang w:eastAsia="en-GB"/>
        </w:rPr>
        <w:t>E</w:t>
      </w:r>
      <w:r w:rsidR="00EC0FDE" w:rsidRPr="00792D6F">
        <w:rPr>
          <w:color w:val="000000" w:themeColor="text1"/>
          <w:sz w:val="22"/>
          <w:szCs w:val="24"/>
          <w:lang w:eastAsia="en-GB"/>
        </w:rPr>
        <w:t xml:space="preserve">nsuring the security of company-held </w:t>
      </w:r>
      <w:proofErr w:type="gramStart"/>
      <w:r w:rsidR="00EC0FDE" w:rsidRPr="00792D6F">
        <w:rPr>
          <w:color w:val="000000" w:themeColor="text1"/>
          <w:sz w:val="22"/>
          <w:szCs w:val="24"/>
          <w:lang w:eastAsia="en-GB"/>
        </w:rPr>
        <w:t>information;</w:t>
      </w:r>
      <w:proofErr w:type="gramEnd"/>
      <w:r w:rsidR="00EC0FDE" w:rsidRPr="00792D6F">
        <w:rPr>
          <w:color w:val="000000" w:themeColor="text1"/>
          <w:sz w:val="22"/>
          <w:szCs w:val="24"/>
          <w:lang w:eastAsia="en-GB"/>
        </w:rPr>
        <w:t xml:space="preserve"> </w:t>
      </w:r>
    </w:p>
    <w:p w14:paraId="0A254227" w14:textId="1B7CB527" w:rsidR="000C5E93" w:rsidRPr="00792D6F" w:rsidRDefault="00F70771" w:rsidP="006619EF">
      <w:pPr>
        <w:pStyle w:val="ListParagraph"/>
        <w:numPr>
          <w:ilvl w:val="0"/>
          <w:numId w:val="8"/>
        </w:numPr>
        <w:spacing w:before="120" w:after="60" w:line="240" w:lineRule="auto"/>
        <w:contextualSpacing w:val="0"/>
        <w:jc w:val="both"/>
        <w:rPr>
          <w:color w:val="000000" w:themeColor="text1"/>
          <w:sz w:val="22"/>
          <w:szCs w:val="24"/>
          <w:lang w:eastAsia="en-GB"/>
        </w:rPr>
      </w:pPr>
      <w:r w:rsidRPr="00792D6F">
        <w:rPr>
          <w:color w:val="000000" w:themeColor="text1"/>
          <w:sz w:val="22"/>
          <w:szCs w:val="24"/>
          <w:lang w:eastAsia="en-GB"/>
        </w:rPr>
        <w:t>S</w:t>
      </w:r>
      <w:r w:rsidR="00EC0FDE" w:rsidRPr="00792D6F">
        <w:rPr>
          <w:color w:val="000000" w:themeColor="text1"/>
          <w:sz w:val="22"/>
          <w:szCs w:val="24"/>
          <w:lang w:eastAsia="en-GB"/>
        </w:rPr>
        <w:t xml:space="preserve">uch other purposes as are reasonably required by Hydraulink. </w:t>
      </w:r>
    </w:p>
    <w:p w14:paraId="6EB8DD3E" w14:textId="7524D29F" w:rsidR="00676471" w:rsidRPr="00AE2901" w:rsidRDefault="00676471" w:rsidP="00792D6F">
      <w:pPr>
        <w:pStyle w:val="Heading1"/>
        <w:numPr>
          <w:ilvl w:val="0"/>
          <w:numId w:val="10"/>
        </w:numPr>
        <w:spacing w:before="120" w:after="120" w:line="240" w:lineRule="auto"/>
        <w:ind w:left="567" w:hanging="567"/>
        <w:jc w:val="left"/>
        <w:rPr>
          <w:rFonts w:cs="Arial"/>
        </w:rPr>
      </w:pPr>
      <w:bookmarkStart w:id="26" w:name="_Toc57296217"/>
      <w:r>
        <w:rPr>
          <w:rFonts w:cs="Arial"/>
        </w:rPr>
        <w:t xml:space="preserve">Storage and Security </w:t>
      </w:r>
      <w:r w:rsidR="0035178B">
        <w:rPr>
          <w:rFonts w:cs="Arial"/>
        </w:rPr>
        <w:t>of Your Personal Information</w:t>
      </w:r>
      <w:r w:rsidR="006619EF">
        <w:rPr>
          <w:rFonts w:cs="Arial"/>
        </w:rPr>
        <w:t xml:space="preserve"> - </w:t>
      </w:r>
      <w:r>
        <w:rPr>
          <w:rFonts w:cs="Arial"/>
        </w:rPr>
        <w:t>IPP5</w:t>
      </w:r>
      <w:bookmarkEnd w:id="26"/>
    </w:p>
    <w:p w14:paraId="0D02AD44" w14:textId="28C98535" w:rsidR="00676471" w:rsidRDefault="00676471" w:rsidP="00792D6F">
      <w:pPr>
        <w:spacing w:before="120" w:after="60"/>
        <w:jc w:val="both"/>
        <w:rPr>
          <w:noProof/>
          <w:color w:val="000000" w:themeColor="text1"/>
          <w:sz w:val="22"/>
          <w:szCs w:val="24"/>
          <w:lang w:eastAsia="en-GB"/>
        </w:rPr>
      </w:pPr>
      <w:r w:rsidRPr="009308D7">
        <w:rPr>
          <w:noProof/>
          <w:color w:val="000000" w:themeColor="text1"/>
          <w:sz w:val="22"/>
          <w:szCs w:val="24"/>
          <w:lang w:eastAsia="en-GB"/>
        </w:rPr>
        <w:t>Hydraulink endeavours to maintain physical, technical and procedural safeguards that are appropriate to the sensitivity of the personal information in question. These safeguards are designed to prevent your personal information from loss and unauthorized access, copying, use, modification or disclosure.</w:t>
      </w:r>
    </w:p>
    <w:p w14:paraId="5608077D" w14:textId="0D1419F5" w:rsidR="00676471" w:rsidRDefault="00676471" w:rsidP="00792D6F">
      <w:pPr>
        <w:spacing w:before="120" w:after="60"/>
        <w:jc w:val="both"/>
        <w:rPr>
          <w:noProof/>
          <w:color w:val="000000" w:themeColor="text1"/>
          <w:sz w:val="22"/>
          <w:szCs w:val="24"/>
          <w:lang w:eastAsia="en-GB"/>
        </w:rPr>
      </w:pPr>
    </w:p>
    <w:p w14:paraId="17166050" w14:textId="66CBA6C9" w:rsidR="00676471" w:rsidRPr="00AE2901" w:rsidRDefault="00676471" w:rsidP="00792D6F">
      <w:pPr>
        <w:pStyle w:val="Heading1"/>
        <w:numPr>
          <w:ilvl w:val="0"/>
          <w:numId w:val="10"/>
        </w:numPr>
        <w:spacing w:before="120" w:after="120" w:line="240" w:lineRule="auto"/>
        <w:ind w:left="567" w:hanging="567"/>
        <w:jc w:val="left"/>
        <w:rPr>
          <w:rFonts w:cs="Arial"/>
        </w:rPr>
      </w:pPr>
      <w:bookmarkStart w:id="27" w:name="_Toc57296218"/>
      <w:r>
        <w:rPr>
          <w:rFonts w:cs="Arial"/>
        </w:rPr>
        <w:lastRenderedPageBreak/>
        <w:t>Access to your Personal Information</w:t>
      </w:r>
      <w:r w:rsidR="006619EF">
        <w:rPr>
          <w:rFonts w:cs="Arial"/>
        </w:rPr>
        <w:t xml:space="preserve"> - </w:t>
      </w:r>
      <w:r>
        <w:rPr>
          <w:rFonts w:cs="Arial"/>
        </w:rPr>
        <w:t>IPP6</w:t>
      </w:r>
      <w:bookmarkEnd w:id="27"/>
    </w:p>
    <w:p w14:paraId="50798BD1" w14:textId="77777777" w:rsidR="00676471" w:rsidRPr="009308D7" w:rsidRDefault="00676471" w:rsidP="00792D6F">
      <w:pPr>
        <w:spacing w:before="120" w:after="60"/>
        <w:jc w:val="both"/>
        <w:rPr>
          <w:noProof/>
          <w:color w:val="000000" w:themeColor="text1"/>
          <w:sz w:val="22"/>
          <w:szCs w:val="24"/>
          <w:lang w:eastAsia="en-GB"/>
        </w:rPr>
      </w:pPr>
      <w:r w:rsidRPr="009308D7">
        <w:rPr>
          <w:noProof/>
          <w:color w:val="000000" w:themeColor="text1"/>
          <w:sz w:val="22"/>
          <w:szCs w:val="24"/>
          <w:lang w:eastAsia="en-GB"/>
        </w:rPr>
        <w:t xml:space="preserve">You can ask to </w:t>
      </w:r>
      <w:r>
        <w:rPr>
          <w:noProof/>
          <w:color w:val="000000" w:themeColor="text1"/>
          <w:sz w:val="22"/>
          <w:szCs w:val="24"/>
          <w:lang w:eastAsia="en-GB"/>
        </w:rPr>
        <w:t>access</w:t>
      </w:r>
      <w:r w:rsidRPr="009308D7">
        <w:rPr>
          <w:noProof/>
          <w:color w:val="000000" w:themeColor="text1"/>
          <w:sz w:val="22"/>
          <w:szCs w:val="24"/>
          <w:lang w:eastAsia="en-GB"/>
        </w:rPr>
        <w:t xml:space="preserve"> the personal information that we hold about you at any time. If you want to review, verify or correct your personal information, please contact </w:t>
      </w:r>
      <w:r>
        <w:rPr>
          <w:noProof/>
          <w:color w:val="000000" w:themeColor="text1"/>
          <w:sz w:val="22"/>
          <w:szCs w:val="24"/>
          <w:lang w:eastAsia="en-GB"/>
        </w:rPr>
        <w:t>your</w:t>
      </w:r>
      <w:r w:rsidRPr="009308D7">
        <w:rPr>
          <w:noProof/>
          <w:color w:val="000000" w:themeColor="text1"/>
          <w:sz w:val="22"/>
          <w:szCs w:val="24"/>
          <w:lang w:eastAsia="en-GB"/>
        </w:rPr>
        <w:t xml:space="preserve"> Privacy</w:t>
      </w:r>
      <w:r>
        <w:rPr>
          <w:noProof/>
          <w:color w:val="000000" w:themeColor="text1"/>
          <w:sz w:val="22"/>
          <w:szCs w:val="24"/>
          <w:lang w:eastAsia="en-GB"/>
        </w:rPr>
        <w:t xml:space="preserve"> Officer</w:t>
      </w:r>
      <w:r w:rsidRPr="009308D7">
        <w:rPr>
          <w:noProof/>
          <w:color w:val="000000" w:themeColor="text1"/>
          <w:sz w:val="22"/>
          <w:szCs w:val="24"/>
          <w:lang w:eastAsia="en-GB"/>
        </w:rPr>
        <w:t>. Please note that any such communication must be in writing.</w:t>
      </w:r>
    </w:p>
    <w:p w14:paraId="61F5B7F3" w14:textId="24ECEB3F" w:rsidR="00676471" w:rsidRPr="009308D7" w:rsidRDefault="00676471" w:rsidP="00792D6F">
      <w:pPr>
        <w:spacing w:before="120" w:after="60"/>
        <w:jc w:val="both"/>
        <w:rPr>
          <w:noProof/>
          <w:color w:val="000000" w:themeColor="text1"/>
          <w:sz w:val="22"/>
          <w:szCs w:val="24"/>
          <w:lang w:eastAsia="en-GB"/>
        </w:rPr>
      </w:pPr>
      <w:r w:rsidRPr="009308D7">
        <w:rPr>
          <w:noProof/>
          <w:color w:val="000000" w:themeColor="text1"/>
          <w:sz w:val="22"/>
          <w:szCs w:val="24"/>
          <w:lang w:eastAsia="en-GB"/>
        </w:rPr>
        <w:t>Your right to access the personal information that we hold about you is not absolute. There are instances where applicable law or regulatory requirements allow or require us to refuse to provide some or all of the personal information that we hold about you, e.g. material of an evaluative nature</w:t>
      </w:r>
      <w:r w:rsidR="00BE7A6B">
        <w:rPr>
          <w:noProof/>
          <w:color w:val="000000" w:themeColor="text1"/>
          <w:sz w:val="22"/>
          <w:szCs w:val="24"/>
          <w:lang w:eastAsia="en-GB"/>
        </w:rPr>
        <w:t xml:space="preserve">, or </w:t>
      </w:r>
      <w:r w:rsidR="00633396">
        <w:rPr>
          <w:noProof/>
          <w:color w:val="000000" w:themeColor="text1"/>
          <w:sz w:val="22"/>
          <w:szCs w:val="24"/>
          <w:lang w:eastAsia="en-GB"/>
        </w:rPr>
        <w:t xml:space="preserve">due to </w:t>
      </w:r>
      <w:r w:rsidR="00B76823">
        <w:rPr>
          <w:noProof/>
          <w:color w:val="000000" w:themeColor="text1"/>
          <w:sz w:val="22"/>
          <w:szCs w:val="24"/>
          <w:lang w:eastAsia="en-GB"/>
        </w:rPr>
        <w:t xml:space="preserve">risk to </w:t>
      </w:r>
      <w:r w:rsidR="00BE7A6B">
        <w:rPr>
          <w:noProof/>
          <w:color w:val="000000" w:themeColor="text1"/>
          <w:sz w:val="22"/>
          <w:szCs w:val="24"/>
          <w:lang w:eastAsia="en-GB"/>
        </w:rPr>
        <w:t>public safety and</w:t>
      </w:r>
      <w:r w:rsidR="00B76823">
        <w:rPr>
          <w:noProof/>
          <w:color w:val="000000" w:themeColor="text1"/>
          <w:sz w:val="22"/>
          <w:szCs w:val="24"/>
          <w:lang w:eastAsia="en-GB"/>
        </w:rPr>
        <w:t>/or</w:t>
      </w:r>
      <w:r w:rsidR="00BE7A6B">
        <w:rPr>
          <w:noProof/>
          <w:color w:val="000000" w:themeColor="text1"/>
          <w:sz w:val="22"/>
          <w:szCs w:val="24"/>
          <w:lang w:eastAsia="en-GB"/>
        </w:rPr>
        <w:t xml:space="preserve"> harrassment. </w:t>
      </w:r>
      <w:r w:rsidRPr="009308D7">
        <w:rPr>
          <w:noProof/>
          <w:color w:val="000000" w:themeColor="text1"/>
          <w:sz w:val="22"/>
          <w:szCs w:val="24"/>
          <w:lang w:eastAsia="en-GB"/>
        </w:rPr>
        <w:t xml:space="preserve"> In addition, the personal information may have been destroyed, erased or made anonymous in accordance with our record retention obligations and practices.</w:t>
      </w:r>
    </w:p>
    <w:p w14:paraId="2A9EDC1E" w14:textId="77777777" w:rsidR="00676471" w:rsidRPr="009308D7" w:rsidRDefault="00676471" w:rsidP="00792D6F">
      <w:pPr>
        <w:spacing w:before="120" w:after="60"/>
        <w:jc w:val="both"/>
        <w:rPr>
          <w:noProof/>
          <w:color w:val="000000" w:themeColor="text1"/>
          <w:sz w:val="22"/>
          <w:szCs w:val="24"/>
          <w:lang w:eastAsia="en-GB"/>
        </w:rPr>
      </w:pPr>
      <w:r w:rsidRPr="009308D7">
        <w:rPr>
          <w:noProof/>
          <w:color w:val="000000" w:themeColor="text1"/>
          <w:sz w:val="22"/>
          <w:szCs w:val="24"/>
          <w:lang w:eastAsia="en-GB"/>
        </w:rPr>
        <w:t>In the event that we cannot provide you with access to your personal information, we will endeavour to inform you of the reasons why, subject to any legal or regulatory restrictions.</w:t>
      </w:r>
    </w:p>
    <w:p w14:paraId="69A5F045" w14:textId="2DCA6103" w:rsidR="00676471" w:rsidRPr="00AE2901" w:rsidRDefault="0035178B" w:rsidP="00792D6F">
      <w:pPr>
        <w:pStyle w:val="Heading1"/>
        <w:numPr>
          <w:ilvl w:val="0"/>
          <w:numId w:val="10"/>
        </w:numPr>
        <w:spacing w:before="120" w:after="120" w:line="240" w:lineRule="auto"/>
        <w:ind w:left="567" w:hanging="567"/>
        <w:jc w:val="left"/>
        <w:rPr>
          <w:rFonts w:cs="Arial"/>
        </w:rPr>
      </w:pPr>
      <w:bookmarkStart w:id="28" w:name="_Toc57296219"/>
      <w:r>
        <w:rPr>
          <w:rFonts w:cs="Arial"/>
        </w:rPr>
        <w:t>Correction of Personal Information</w:t>
      </w:r>
      <w:r w:rsidR="006619EF">
        <w:rPr>
          <w:rFonts w:cs="Arial"/>
        </w:rPr>
        <w:t xml:space="preserve"> -</w:t>
      </w:r>
      <w:r w:rsidR="00676471">
        <w:rPr>
          <w:rFonts w:cs="Arial"/>
        </w:rPr>
        <w:t xml:space="preserve"> IPP7</w:t>
      </w:r>
      <w:bookmarkEnd w:id="28"/>
    </w:p>
    <w:p w14:paraId="7215A9D8" w14:textId="77777777" w:rsidR="00676471" w:rsidRPr="009308D7" w:rsidRDefault="00676471" w:rsidP="00792D6F">
      <w:pPr>
        <w:spacing w:before="120" w:after="60"/>
        <w:jc w:val="both"/>
        <w:rPr>
          <w:noProof/>
          <w:color w:val="000000" w:themeColor="text1"/>
          <w:sz w:val="22"/>
          <w:szCs w:val="24"/>
          <w:lang w:eastAsia="en-GB"/>
        </w:rPr>
      </w:pPr>
      <w:r w:rsidRPr="009308D7">
        <w:rPr>
          <w:noProof/>
          <w:color w:val="000000" w:themeColor="text1"/>
          <w:sz w:val="22"/>
          <w:szCs w:val="24"/>
          <w:lang w:eastAsia="en-GB"/>
        </w:rPr>
        <w:t>Where your consent was required for our collection, use or disclosure of your personal information, you may, at any time, subject to legal or contractual restrictions and reasonable notice, withdraw your consent. All communications with respect to such withdrawal or variation of consent should be in writing and addressed to our Privacy Officer (see below for details).</w:t>
      </w:r>
    </w:p>
    <w:p w14:paraId="20877B6E" w14:textId="20B10983" w:rsidR="0035178B" w:rsidRPr="0035178B" w:rsidRDefault="0035178B" w:rsidP="00792D6F">
      <w:pPr>
        <w:spacing w:before="120" w:after="60"/>
        <w:jc w:val="both"/>
        <w:rPr>
          <w:noProof/>
          <w:color w:val="000000" w:themeColor="text1"/>
          <w:sz w:val="22"/>
          <w:szCs w:val="24"/>
          <w:lang w:eastAsia="en-GB"/>
        </w:rPr>
      </w:pPr>
      <w:r w:rsidRPr="0035178B">
        <w:rPr>
          <w:noProof/>
          <w:color w:val="000000" w:themeColor="text1"/>
          <w:sz w:val="22"/>
          <w:szCs w:val="24"/>
          <w:lang w:eastAsia="en-GB"/>
        </w:rPr>
        <w:t>Where an agency holds personal information, the individual concerned shall be entitled</w:t>
      </w:r>
      <w:r w:rsidR="00590B5B">
        <w:rPr>
          <w:noProof/>
          <w:color w:val="000000" w:themeColor="text1"/>
          <w:sz w:val="22"/>
          <w:szCs w:val="24"/>
          <w:lang w:eastAsia="en-GB"/>
        </w:rPr>
        <w:t>:</w:t>
      </w:r>
    </w:p>
    <w:p w14:paraId="23E8066C" w14:textId="55E23A64" w:rsidR="0035178B" w:rsidRPr="0035178B" w:rsidRDefault="0035178B" w:rsidP="00792D6F">
      <w:pPr>
        <w:tabs>
          <w:tab w:val="left" w:pos="851"/>
        </w:tabs>
        <w:adjustRightInd w:val="0"/>
        <w:ind w:left="851" w:hanging="425"/>
        <w:jc w:val="both"/>
        <w:rPr>
          <w:noProof/>
          <w:color w:val="000000" w:themeColor="text1"/>
          <w:sz w:val="22"/>
          <w:szCs w:val="24"/>
          <w:lang w:eastAsia="en-GB"/>
        </w:rPr>
      </w:pPr>
      <w:r w:rsidRPr="0035178B">
        <w:rPr>
          <w:noProof/>
          <w:color w:val="000000" w:themeColor="text1"/>
          <w:sz w:val="22"/>
          <w:szCs w:val="24"/>
          <w:lang w:eastAsia="en-GB"/>
        </w:rPr>
        <w:t>(a)</w:t>
      </w:r>
      <w:r w:rsidR="00792D6F">
        <w:rPr>
          <w:noProof/>
          <w:color w:val="000000" w:themeColor="text1"/>
          <w:sz w:val="22"/>
          <w:szCs w:val="24"/>
          <w:lang w:eastAsia="en-GB"/>
        </w:rPr>
        <w:tab/>
      </w:r>
      <w:r w:rsidRPr="0035178B">
        <w:rPr>
          <w:noProof/>
          <w:color w:val="000000" w:themeColor="text1"/>
          <w:sz w:val="22"/>
          <w:szCs w:val="24"/>
          <w:lang w:eastAsia="en-GB"/>
        </w:rPr>
        <w:t>to request correction of the information; and</w:t>
      </w:r>
    </w:p>
    <w:p w14:paraId="4421B12A" w14:textId="64929877" w:rsidR="00676471" w:rsidRDefault="0035178B" w:rsidP="00792D6F">
      <w:pPr>
        <w:tabs>
          <w:tab w:val="left" w:pos="851"/>
        </w:tabs>
        <w:adjustRightInd w:val="0"/>
        <w:ind w:left="851" w:hanging="425"/>
        <w:jc w:val="both"/>
        <w:rPr>
          <w:noProof/>
          <w:color w:val="000000" w:themeColor="text1"/>
          <w:sz w:val="22"/>
          <w:szCs w:val="24"/>
          <w:lang w:eastAsia="en-GB"/>
        </w:rPr>
      </w:pPr>
      <w:r w:rsidRPr="0035178B">
        <w:rPr>
          <w:noProof/>
          <w:color w:val="000000" w:themeColor="text1"/>
          <w:sz w:val="22"/>
          <w:szCs w:val="24"/>
          <w:lang w:eastAsia="en-GB"/>
        </w:rPr>
        <w:t>(b)</w:t>
      </w:r>
      <w:r w:rsidRPr="0035178B">
        <w:rPr>
          <w:noProof/>
          <w:color w:val="000000" w:themeColor="text1"/>
          <w:sz w:val="22"/>
          <w:szCs w:val="24"/>
          <w:lang w:eastAsia="en-GB"/>
        </w:rPr>
        <w:tab/>
        <w:t xml:space="preserve">to request that there be attached to the information a statement of the </w:t>
      </w:r>
      <w:r>
        <w:rPr>
          <w:noProof/>
          <w:color w:val="000000" w:themeColor="text1"/>
          <w:sz w:val="22"/>
          <w:szCs w:val="24"/>
          <w:lang w:eastAsia="en-GB"/>
        </w:rPr>
        <w:t xml:space="preserve"> </w:t>
      </w:r>
      <w:r w:rsidRPr="0035178B">
        <w:rPr>
          <w:noProof/>
          <w:color w:val="000000" w:themeColor="text1"/>
          <w:sz w:val="22"/>
          <w:szCs w:val="24"/>
          <w:lang w:eastAsia="en-GB"/>
        </w:rPr>
        <w:t>correction sought but not made.</w:t>
      </w:r>
    </w:p>
    <w:p w14:paraId="4B0528CF" w14:textId="47F86A75" w:rsidR="00676471" w:rsidRPr="00AE2901" w:rsidRDefault="00676471" w:rsidP="00792D6F">
      <w:pPr>
        <w:pStyle w:val="Heading1"/>
        <w:numPr>
          <w:ilvl w:val="0"/>
          <w:numId w:val="10"/>
        </w:numPr>
        <w:spacing w:before="120" w:after="120" w:line="240" w:lineRule="auto"/>
        <w:ind w:left="567" w:hanging="567"/>
        <w:jc w:val="left"/>
        <w:rPr>
          <w:rFonts w:cs="Arial"/>
        </w:rPr>
      </w:pPr>
      <w:bookmarkStart w:id="29" w:name="_Toc57296220"/>
      <w:r>
        <w:rPr>
          <w:rFonts w:cs="Arial"/>
        </w:rPr>
        <w:t>Accuracy and Updating your Personal Information</w:t>
      </w:r>
      <w:r w:rsidR="006619EF">
        <w:rPr>
          <w:rFonts w:cs="Arial"/>
        </w:rPr>
        <w:t xml:space="preserve"> - </w:t>
      </w:r>
      <w:r>
        <w:rPr>
          <w:rFonts w:cs="Arial"/>
        </w:rPr>
        <w:t>IPP8</w:t>
      </w:r>
      <w:bookmarkEnd w:id="29"/>
    </w:p>
    <w:p w14:paraId="1FFB6937" w14:textId="577CFEF3" w:rsidR="00676471" w:rsidRDefault="00676471" w:rsidP="00792D6F">
      <w:pPr>
        <w:spacing w:before="120" w:after="60"/>
        <w:jc w:val="both"/>
        <w:rPr>
          <w:noProof/>
          <w:color w:val="000000" w:themeColor="text1"/>
          <w:sz w:val="22"/>
          <w:szCs w:val="24"/>
          <w:lang w:eastAsia="en-GB"/>
        </w:rPr>
      </w:pPr>
      <w:r w:rsidRPr="009308D7">
        <w:rPr>
          <w:noProof/>
          <w:color w:val="000000" w:themeColor="text1"/>
          <w:sz w:val="22"/>
          <w:szCs w:val="24"/>
          <w:lang w:eastAsia="en-GB"/>
        </w:rPr>
        <w:t>It is important that the information contained in our records is both accurate and current. If your personal information happens to change during the course of your employment, please keep us informed of such changes.</w:t>
      </w:r>
    </w:p>
    <w:p w14:paraId="01D2E29E" w14:textId="42C6A1DC" w:rsidR="0035178B" w:rsidRPr="00792D6F" w:rsidRDefault="00B11E4B" w:rsidP="00792D6F">
      <w:pPr>
        <w:spacing w:before="120" w:after="60"/>
        <w:jc w:val="both"/>
        <w:rPr>
          <w:noProof/>
          <w:color w:val="000000" w:themeColor="text1"/>
          <w:sz w:val="22"/>
          <w:szCs w:val="24"/>
          <w:lang w:eastAsia="en-GB"/>
        </w:rPr>
      </w:pPr>
      <w:r w:rsidRPr="00792D6F">
        <w:rPr>
          <w:noProof/>
          <w:color w:val="000000" w:themeColor="text1"/>
          <w:sz w:val="22"/>
          <w:szCs w:val="24"/>
          <w:lang w:eastAsia="en-GB"/>
        </w:rPr>
        <w:t xml:space="preserve">Hydraulink Fluid Connectors Ltd </w:t>
      </w:r>
      <w:r w:rsidR="00177256" w:rsidRPr="00792D6F">
        <w:rPr>
          <w:noProof/>
          <w:color w:val="000000" w:themeColor="text1"/>
          <w:sz w:val="22"/>
          <w:szCs w:val="24"/>
          <w:lang w:eastAsia="en-GB"/>
        </w:rPr>
        <w:t xml:space="preserve">will endeavour that all </w:t>
      </w:r>
      <w:r w:rsidR="0035178B" w:rsidRPr="00792D6F">
        <w:rPr>
          <w:noProof/>
          <w:color w:val="000000" w:themeColor="text1"/>
          <w:sz w:val="22"/>
          <w:szCs w:val="24"/>
          <w:lang w:eastAsia="en-GB"/>
        </w:rPr>
        <w:t xml:space="preserve">personal information </w:t>
      </w:r>
      <w:r w:rsidR="00177256" w:rsidRPr="00792D6F">
        <w:rPr>
          <w:noProof/>
          <w:color w:val="000000" w:themeColor="text1"/>
          <w:sz w:val="22"/>
          <w:szCs w:val="24"/>
          <w:lang w:eastAsia="en-GB"/>
        </w:rPr>
        <w:t xml:space="preserve">that is held </w:t>
      </w:r>
      <w:r w:rsidR="0035178B" w:rsidRPr="00792D6F">
        <w:rPr>
          <w:noProof/>
          <w:color w:val="000000" w:themeColor="text1"/>
          <w:sz w:val="22"/>
          <w:szCs w:val="24"/>
          <w:lang w:eastAsia="en-GB"/>
        </w:rPr>
        <w:t xml:space="preserve">shall not </w:t>
      </w:r>
      <w:r w:rsidR="00177256" w:rsidRPr="00792D6F">
        <w:rPr>
          <w:noProof/>
          <w:color w:val="000000" w:themeColor="text1"/>
          <w:sz w:val="22"/>
          <w:szCs w:val="24"/>
          <w:lang w:eastAsia="en-GB"/>
        </w:rPr>
        <w:t xml:space="preserve">be </w:t>
      </w:r>
      <w:r w:rsidR="0035178B" w:rsidRPr="00792D6F">
        <w:rPr>
          <w:noProof/>
          <w:color w:val="000000" w:themeColor="text1"/>
          <w:sz w:val="22"/>
          <w:szCs w:val="24"/>
          <w:lang w:eastAsia="en-GB"/>
        </w:rPr>
        <w:t>use</w:t>
      </w:r>
      <w:r w:rsidR="00177256" w:rsidRPr="00792D6F">
        <w:rPr>
          <w:noProof/>
          <w:color w:val="000000" w:themeColor="text1"/>
          <w:sz w:val="22"/>
          <w:szCs w:val="24"/>
          <w:lang w:eastAsia="en-GB"/>
        </w:rPr>
        <w:t>d</w:t>
      </w:r>
      <w:r w:rsidR="0035178B" w:rsidRPr="00792D6F">
        <w:rPr>
          <w:noProof/>
          <w:color w:val="000000" w:themeColor="text1"/>
          <w:sz w:val="22"/>
          <w:szCs w:val="24"/>
          <w:lang w:eastAsia="en-GB"/>
        </w:rPr>
        <w:t xml:space="preserve"> without taking such steps (if any) as are, in the circumstances, reasonable to ensure that, having regard to the purpose for which the information is proposed to be used, the information is accurate, up to date, complete, relevant, and not misleading.</w:t>
      </w:r>
    </w:p>
    <w:p w14:paraId="6C4F7300" w14:textId="78D9D4A9" w:rsidR="00414B2B" w:rsidRPr="00AE2901" w:rsidRDefault="00414B2B" w:rsidP="00792D6F">
      <w:pPr>
        <w:pStyle w:val="Heading1"/>
        <w:numPr>
          <w:ilvl w:val="0"/>
          <w:numId w:val="10"/>
        </w:numPr>
        <w:spacing w:before="120" w:after="120" w:line="240" w:lineRule="auto"/>
        <w:ind w:left="567" w:hanging="567"/>
        <w:jc w:val="left"/>
        <w:rPr>
          <w:rFonts w:cs="Arial"/>
        </w:rPr>
      </w:pPr>
      <w:bookmarkStart w:id="30" w:name="_Toc57296221"/>
      <w:r>
        <w:rPr>
          <w:rFonts w:cs="Arial"/>
        </w:rPr>
        <w:t>Retention of Information</w:t>
      </w:r>
      <w:r w:rsidR="006619EF">
        <w:rPr>
          <w:rFonts w:cs="Arial"/>
        </w:rPr>
        <w:t xml:space="preserve"> - </w:t>
      </w:r>
      <w:r>
        <w:rPr>
          <w:rFonts w:cs="Arial"/>
        </w:rPr>
        <w:t>IPP9</w:t>
      </w:r>
      <w:bookmarkEnd w:id="30"/>
    </w:p>
    <w:p w14:paraId="3EFBA58F" w14:textId="5DBEA994" w:rsidR="00414B2B" w:rsidRDefault="00414B2B" w:rsidP="00792D6F">
      <w:pPr>
        <w:spacing w:before="120" w:after="60"/>
        <w:jc w:val="both"/>
        <w:rPr>
          <w:noProof/>
          <w:color w:val="000000" w:themeColor="text1"/>
          <w:sz w:val="22"/>
          <w:szCs w:val="24"/>
          <w:lang w:eastAsia="en-GB"/>
        </w:rPr>
      </w:pPr>
      <w:r w:rsidRPr="009308D7">
        <w:rPr>
          <w:noProof/>
          <w:color w:val="000000" w:themeColor="text1"/>
          <w:sz w:val="22"/>
          <w:szCs w:val="24"/>
          <w:lang w:eastAsia="en-GB"/>
        </w:rPr>
        <w:t>Except as otherwise permitted or required by applicable law or regulatory requirements, Hydraulink endeavours to retain your personal information only for as long as it believes is necessary to fulfil the purposes for which the personal information was collected (including, for the purpose of meeting any legal, accounting or other reporting requirements or obligations). We may, instead of destroying or erasing your personal information, make it anonymous such that it cannot be associated with or tracked back to you.</w:t>
      </w:r>
    </w:p>
    <w:p w14:paraId="767C8AA6" w14:textId="77777777" w:rsidR="00CF36CB" w:rsidRPr="009308D7" w:rsidRDefault="00CF36CB" w:rsidP="00792D6F">
      <w:pPr>
        <w:spacing w:before="120" w:after="60"/>
        <w:jc w:val="both"/>
        <w:rPr>
          <w:noProof/>
          <w:color w:val="000000" w:themeColor="text1"/>
          <w:sz w:val="22"/>
          <w:szCs w:val="24"/>
          <w:lang w:eastAsia="en-GB"/>
        </w:rPr>
      </w:pPr>
    </w:p>
    <w:p w14:paraId="31746DD5" w14:textId="5B6AC2A6" w:rsidR="00414B2B" w:rsidRPr="00AE2901" w:rsidRDefault="00414B2B" w:rsidP="00792D6F">
      <w:pPr>
        <w:pStyle w:val="Heading1"/>
        <w:numPr>
          <w:ilvl w:val="0"/>
          <w:numId w:val="10"/>
        </w:numPr>
        <w:spacing w:before="120" w:after="120" w:line="240" w:lineRule="auto"/>
        <w:ind w:left="567" w:hanging="567"/>
        <w:jc w:val="left"/>
        <w:rPr>
          <w:rFonts w:cs="Arial"/>
        </w:rPr>
      </w:pPr>
      <w:bookmarkStart w:id="31" w:name="_Toc57296222"/>
      <w:r>
        <w:rPr>
          <w:rFonts w:cs="Arial"/>
        </w:rPr>
        <w:lastRenderedPageBreak/>
        <w:t>How do we use and Collect your Personal Information</w:t>
      </w:r>
      <w:r w:rsidR="006619EF">
        <w:rPr>
          <w:rFonts w:cs="Arial"/>
        </w:rPr>
        <w:t xml:space="preserve"> -</w:t>
      </w:r>
      <w:r>
        <w:rPr>
          <w:rFonts w:cs="Arial"/>
        </w:rPr>
        <w:t xml:space="preserve"> </w:t>
      </w:r>
      <w:proofErr w:type="gramStart"/>
      <w:r>
        <w:rPr>
          <w:rFonts w:cs="Arial"/>
        </w:rPr>
        <w:t>IPP10</w:t>
      </w:r>
      <w:bookmarkEnd w:id="31"/>
      <w:proofErr w:type="gramEnd"/>
    </w:p>
    <w:p w14:paraId="5AA65560" w14:textId="77777777" w:rsidR="00414B2B" w:rsidRPr="009308D7" w:rsidRDefault="00414B2B" w:rsidP="00792D6F">
      <w:pPr>
        <w:spacing w:before="120" w:after="60"/>
        <w:jc w:val="both"/>
        <w:rPr>
          <w:noProof/>
          <w:color w:val="000000" w:themeColor="text1"/>
          <w:sz w:val="22"/>
          <w:szCs w:val="24"/>
          <w:lang w:eastAsia="en-GB"/>
        </w:rPr>
      </w:pPr>
      <w:r w:rsidRPr="009308D7">
        <w:rPr>
          <w:noProof/>
          <w:color w:val="000000" w:themeColor="text1"/>
          <w:sz w:val="22"/>
          <w:szCs w:val="24"/>
          <w:lang w:eastAsia="en-GB"/>
        </w:rPr>
        <w:t>We may use your personal information:</w:t>
      </w:r>
    </w:p>
    <w:p w14:paraId="3A262B47" w14:textId="77777777" w:rsidR="00414B2B" w:rsidRPr="009308D7" w:rsidRDefault="00414B2B" w:rsidP="00414B2B">
      <w:pPr>
        <w:pStyle w:val="ListParagraph"/>
        <w:numPr>
          <w:ilvl w:val="0"/>
          <w:numId w:val="8"/>
        </w:numPr>
        <w:spacing w:before="120" w:after="60" w:line="240" w:lineRule="auto"/>
        <w:contextualSpacing w:val="0"/>
        <w:jc w:val="both"/>
        <w:rPr>
          <w:color w:val="000000" w:themeColor="text1"/>
          <w:sz w:val="22"/>
          <w:szCs w:val="24"/>
          <w:lang w:eastAsia="en-GB"/>
        </w:rPr>
      </w:pPr>
      <w:r>
        <w:rPr>
          <w:color w:val="000000" w:themeColor="text1"/>
          <w:sz w:val="22"/>
          <w:szCs w:val="24"/>
          <w:lang w:eastAsia="en-GB"/>
        </w:rPr>
        <w:t>F</w:t>
      </w:r>
      <w:r w:rsidRPr="009308D7">
        <w:rPr>
          <w:color w:val="000000" w:themeColor="text1"/>
          <w:sz w:val="22"/>
          <w:szCs w:val="24"/>
          <w:lang w:eastAsia="en-GB"/>
        </w:rPr>
        <w:t xml:space="preserve">or the purposes described in this Privacy Policy; or </w:t>
      </w:r>
    </w:p>
    <w:p w14:paraId="65570FBE" w14:textId="77777777" w:rsidR="00414B2B" w:rsidRPr="00F70771" w:rsidRDefault="00414B2B" w:rsidP="00414B2B">
      <w:pPr>
        <w:pStyle w:val="ListParagraph"/>
        <w:numPr>
          <w:ilvl w:val="0"/>
          <w:numId w:val="8"/>
        </w:numPr>
        <w:spacing w:before="120" w:after="60" w:line="240" w:lineRule="auto"/>
        <w:contextualSpacing w:val="0"/>
        <w:jc w:val="both"/>
        <w:rPr>
          <w:color w:val="000000" w:themeColor="text1"/>
          <w:sz w:val="22"/>
          <w:szCs w:val="24"/>
          <w:lang w:eastAsia="en-GB"/>
        </w:rPr>
      </w:pPr>
      <w:r>
        <w:rPr>
          <w:color w:val="000000" w:themeColor="text1"/>
          <w:sz w:val="22"/>
          <w:szCs w:val="24"/>
          <w:lang w:eastAsia="en-GB"/>
        </w:rPr>
        <w:t>F</w:t>
      </w:r>
      <w:r w:rsidRPr="009308D7">
        <w:rPr>
          <w:color w:val="000000" w:themeColor="text1"/>
          <w:sz w:val="22"/>
          <w:szCs w:val="24"/>
          <w:lang w:eastAsia="en-GB"/>
        </w:rPr>
        <w:t xml:space="preserve">or any additional purposes that we advise you of and, where your consent is required by law, we have obtained your consent in respect of the use or disclosure of your personal information. </w:t>
      </w:r>
    </w:p>
    <w:p w14:paraId="5803DAC4" w14:textId="77777777" w:rsidR="00414B2B" w:rsidRPr="009308D7" w:rsidRDefault="00414B2B" w:rsidP="00792D6F">
      <w:pPr>
        <w:spacing w:before="120" w:after="60"/>
        <w:jc w:val="both"/>
        <w:rPr>
          <w:noProof/>
          <w:color w:val="000000" w:themeColor="text1"/>
          <w:sz w:val="22"/>
          <w:szCs w:val="24"/>
          <w:lang w:eastAsia="en-GB"/>
        </w:rPr>
      </w:pPr>
      <w:r w:rsidRPr="009308D7">
        <w:rPr>
          <w:noProof/>
          <w:color w:val="000000" w:themeColor="text1"/>
          <w:sz w:val="22"/>
          <w:szCs w:val="24"/>
          <w:lang w:eastAsia="en-GB"/>
        </w:rPr>
        <w:t>We may use your personal information without your knowledge or consent where we are permitted or required by applicable law or regulatory requirements to do so.</w:t>
      </w:r>
    </w:p>
    <w:p w14:paraId="10E86AAB" w14:textId="6801DA84" w:rsidR="00414B2B" w:rsidRDefault="00414B2B" w:rsidP="00792D6F">
      <w:pPr>
        <w:pStyle w:val="Heading1"/>
        <w:numPr>
          <w:ilvl w:val="0"/>
          <w:numId w:val="10"/>
        </w:numPr>
        <w:spacing w:before="120" w:after="120" w:line="240" w:lineRule="auto"/>
        <w:ind w:left="567" w:hanging="567"/>
        <w:jc w:val="left"/>
        <w:rPr>
          <w:rFonts w:cs="Arial"/>
        </w:rPr>
      </w:pPr>
      <w:bookmarkStart w:id="32" w:name="_Toc57296223"/>
      <w:bookmarkStart w:id="33" w:name="_Hlk57199619"/>
      <w:r>
        <w:rPr>
          <w:rFonts w:cs="Arial"/>
        </w:rPr>
        <w:t xml:space="preserve">Disclosure of your Personal </w:t>
      </w:r>
      <w:r w:rsidRPr="009308D7">
        <w:rPr>
          <w:rFonts w:cs="Arial"/>
        </w:rPr>
        <w:t>Information</w:t>
      </w:r>
      <w:r w:rsidR="006619EF">
        <w:rPr>
          <w:rFonts w:cs="Arial"/>
        </w:rPr>
        <w:t xml:space="preserve"> - </w:t>
      </w:r>
      <w:r>
        <w:rPr>
          <w:rFonts w:cs="Arial"/>
        </w:rPr>
        <w:t>IPP11</w:t>
      </w:r>
      <w:bookmarkEnd w:id="32"/>
    </w:p>
    <w:bookmarkEnd w:id="33"/>
    <w:p w14:paraId="354A7459" w14:textId="77CC15D9" w:rsidR="00177256" w:rsidRPr="00792D6F" w:rsidRDefault="00B11E4B" w:rsidP="00792D6F">
      <w:pPr>
        <w:spacing w:before="120" w:after="60"/>
        <w:jc w:val="both"/>
        <w:rPr>
          <w:noProof/>
          <w:color w:val="000000" w:themeColor="text1"/>
          <w:sz w:val="22"/>
          <w:szCs w:val="24"/>
          <w:lang w:eastAsia="en-GB"/>
        </w:rPr>
      </w:pPr>
      <w:r w:rsidRPr="00792D6F">
        <w:rPr>
          <w:noProof/>
          <w:color w:val="000000" w:themeColor="text1"/>
          <w:sz w:val="22"/>
          <w:szCs w:val="24"/>
          <w:lang w:eastAsia="en-GB"/>
        </w:rPr>
        <w:t xml:space="preserve">Hydraulink Fluid Connectors Ltd </w:t>
      </w:r>
      <w:r w:rsidR="00177256" w:rsidRPr="00792D6F">
        <w:rPr>
          <w:noProof/>
          <w:color w:val="000000" w:themeColor="text1"/>
          <w:sz w:val="22"/>
          <w:szCs w:val="24"/>
          <w:lang w:eastAsia="en-GB"/>
        </w:rPr>
        <w:t xml:space="preserve">shall not disclose the information to a person or body or agency unless the agency believes, on reasonable </w:t>
      </w:r>
      <w:r w:rsidR="006619EF" w:rsidRPr="00792D6F">
        <w:rPr>
          <w:noProof/>
          <w:color w:val="000000" w:themeColor="text1"/>
          <w:sz w:val="22"/>
          <w:szCs w:val="24"/>
          <w:lang w:eastAsia="en-GB"/>
        </w:rPr>
        <w:t>grounds</w:t>
      </w:r>
      <w:r w:rsidR="00590B5B" w:rsidRPr="00792D6F">
        <w:rPr>
          <w:noProof/>
          <w:color w:val="000000" w:themeColor="text1"/>
          <w:sz w:val="22"/>
          <w:szCs w:val="24"/>
          <w:lang w:eastAsia="en-GB"/>
        </w:rPr>
        <w:t>:</w:t>
      </w:r>
    </w:p>
    <w:p w14:paraId="2E2F776E" w14:textId="5857DC49" w:rsidR="00177256" w:rsidRPr="006619EF" w:rsidRDefault="00177256" w:rsidP="00177256">
      <w:pPr>
        <w:jc w:val="left"/>
        <w:rPr>
          <w:sz w:val="22"/>
          <w:szCs w:val="22"/>
        </w:rPr>
      </w:pPr>
      <w:r w:rsidRPr="006619EF">
        <w:rPr>
          <w:sz w:val="22"/>
          <w:szCs w:val="22"/>
        </w:rPr>
        <w:t>(a)</w:t>
      </w:r>
      <w:r w:rsidRPr="006619EF">
        <w:rPr>
          <w:sz w:val="22"/>
          <w:szCs w:val="22"/>
        </w:rPr>
        <w:tab/>
        <w:t>that the disclosure of the information is one of the purposes in connection with which the information was obtained or is directly related to the purposes in connection with which the information was obtained; or</w:t>
      </w:r>
    </w:p>
    <w:p w14:paraId="64C20EF7" w14:textId="3DAAD4A1" w:rsidR="00177256" w:rsidRPr="006619EF" w:rsidRDefault="00177256" w:rsidP="00177256">
      <w:pPr>
        <w:jc w:val="left"/>
        <w:rPr>
          <w:sz w:val="22"/>
          <w:szCs w:val="22"/>
        </w:rPr>
      </w:pPr>
      <w:r w:rsidRPr="006619EF">
        <w:rPr>
          <w:sz w:val="22"/>
          <w:szCs w:val="22"/>
        </w:rPr>
        <w:t>(b)</w:t>
      </w:r>
      <w:r w:rsidRPr="006619EF">
        <w:rPr>
          <w:sz w:val="22"/>
          <w:szCs w:val="22"/>
        </w:rPr>
        <w:tab/>
        <w:t>that the source of the information is a publicly available publication and that, in the circumstances of the case, it would not be unfair or unreasonable to disclose the information; or</w:t>
      </w:r>
    </w:p>
    <w:p w14:paraId="3764A6D5" w14:textId="5DAC04D8" w:rsidR="00177256" w:rsidRPr="006619EF" w:rsidRDefault="00177256" w:rsidP="00177256">
      <w:pPr>
        <w:jc w:val="left"/>
        <w:rPr>
          <w:sz w:val="22"/>
          <w:szCs w:val="22"/>
        </w:rPr>
      </w:pPr>
      <w:r w:rsidRPr="006619EF">
        <w:rPr>
          <w:sz w:val="22"/>
          <w:szCs w:val="22"/>
        </w:rPr>
        <w:t>(c)</w:t>
      </w:r>
      <w:r w:rsidRPr="006619EF">
        <w:rPr>
          <w:sz w:val="22"/>
          <w:szCs w:val="22"/>
        </w:rPr>
        <w:tab/>
        <w:t>that the disclosure is to the individual concerned; or</w:t>
      </w:r>
    </w:p>
    <w:p w14:paraId="422BCB0E" w14:textId="2B42C2F0" w:rsidR="00177256" w:rsidRPr="006619EF" w:rsidRDefault="00177256" w:rsidP="00177256">
      <w:pPr>
        <w:jc w:val="left"/>
        <w:rPr>
          <w:sz w:val="22"/>
          <w:szCs w:val="22"/>
        </w:rPr>
      </w:pPr>
      <w:r w:rsidRPr="006619EF">
        <w:rPr>
          <w:sz w:val="22"/>
          <w:szCs w:val="22"/>
        </w:rPr>
        <w:t>(d)</w:t>
      </w:r>
      <w:r w:rsidRPr="006619EF">
        <w:rPr>
          <w:sz w:val="22"/>
          <w:szCs w:val="22"/>
        </w:rPr>
        <w:tab/>
        <w:t>that the disclosure is authorised by the individual concerned; or</w:t>
      </w:r>
    </w:p>
    <w:p w14:paraId="671ED382" w14:textId="3B3D3D51" w:rsidR="00177256" w:rsidRPr="006619EF" w:rsidRDefault="00177256" w:rsidP="00177256">
      <w:pPr>
        <w:jc w:val="left"/>
        <w:rPr>
          <w:sz w:val="22"/>
          <w:szCs w:val="22"/>
        </w:rPr>
      </w:pPr>
      <w:r w:rsidRPr="006619EF">
        <w:rPr>
          <w:sz w:val="22"/>
          <w:szCs w:val="22"/>
        </w:rPr>
        <w:t>(e)</w:t>
      </w:r>
      <w:r w:rsidRPr="006619EF">
        <w:rPr>
          <w:sz w:val="22"/>
          <w:szCs w:val="22"/>
        </w:rPr>
        <w:tab/>
        <w:t>that non-compliance is necessary—</w:t>
      </w:r>
    </w:p>
    <w:p w14:paraId="6A32D527" w14:textId="376614E2" w:rsidR="00177256" w:rsidRPr="006619EF" w:rsidRDefault="00177256" w:rsidP="00666D8F">
      <w:pPr>
        <w:ind w:left="397"/>
        <w:jc w:val="left"/>
        <w:rPr>
          <w:sz w:val="22"/>
          <w:szCs w:val="22"/>
        </w:rPr>
      </w:pPr>
      <w:r w:rsidRPr="006619EF">
        <w:rPr>
          <w:sz w:val="22"/>
          <w:szCs w:val="22"/>
        </w:rPr>
        <w:t>(i)</w:t>
      </w:r>
      <w:r w:rsidRPr="006619EF">
        <w:rPr>
          <w:sz w:val="22"/>
          <w:szCs w:val="22"/>
        </w:rPr>
        <w:tab/>
        <w:t>to avoid prejudice to the maintenance of the law by any public sector agency, including the prevention, detection, investigation, prosecution, and punishment of offences; or</w:t>
      </w:r>
    </w:p>
    <w:p w14:paraId="10089061" w14:textId="623BEE60" w:rsidR="00177256" w:rsidRPr="006619EF" w:rsidRDefault="00177256" w:rsidP="00666D8F">
      <w:pPr>
        <w:ind w:left="397"/>
        <w:jc w:val="left"/>
        <w:rPr>
          <w:sz w:val="22"/>
          <w:szCs w:val="22"/>
        </w:rPr>
      </w:pPr>
      <w:r w:rsidRPr="006619EF">
        <w:rPr>
          <w:sz w:val="22"/>
          <w:szCs w:val="22"/>
        </w:rPr>
        <w:t>(ii)</w:t>
      </w:r>
      <w:r w:rsidRPr="006619EF">
        <w:rPr>
          <w:sz w:val="22"/>
          <w:szCs w:val="22"/>
        </w:rPr>
        <w:tab/>
        <w:t>for the enforcement of a law imposing a pecuniary penalty; or</w:t>
      </w:r>
    </w:p>
    <w:p w14:paraId="57AD9DC6" w14:textId="3034D5A2" w:rsidR="00177256" w:rsidRPr="006619EF" w:rsidRDefault="00177256" w:rsidP="00666D8F">
      <w:pPr>
        <w:ind w:left="397"/>
        <w:jc w:val="left"/>
        <w:rPr>
          <w:sz w:val="22"/>
          <w:szCs w:val="22"/>
        </w:rPr>
      </w:pPr>
      <w:r w:rsidRPr="006619EF">
        <w:rPr>
          <w:sz w:val="22"/>
          <w:szCs w:val="22"/>
        </w:rPr>
        <w:t>(iii)</w:t>
      </w:r>
      <w:r w:rsidRPr="006619EF">
        <w:rPr>
          <w:sz w:val="22"/>
          <w:szCs w:val="22"/>
        </w:rPr>
        <w:tab/>
        <w:t>for the protection of the public revenue; or</w:t>
      </w:r>
    </w:p>
    <w:p w14:paraId="708E2D7F" w14:textId="75F46BE2" w:rsidR="00177256" w:rsidRPr="006619EF" w:rsidRDefault="00177256" w:rsidP="00666D8F">
      <w:pPr>
        <w:ind w:left="397"/>
        <w:jc w:val="left"/>
        <w:rPr>
          <w:sz w:val="22"/>
          <w:szCs w:val="22"/>
        </w:rPr>
      </w:pPr>
      <w:r w:rsidRPr="006619EF">
        <w:rPr>
          <w:sz w:val="22"/>
          <w:szCs w:val="22"/>
        </w:rPr>
        <w:t>(iv)</w:t>
      </w:r>
      <w:r w:rsidRPr="006619EF">
        <w:rPr>
          <w:sz w:val="22"/>
          <w:szCs w:val="22"/>
        </w:rPr>
        <w:tab/>
        <w:t>for the conduct of proceedings before any court or tribunal (being proceedings that have been commenced or are reasonably in contemplation); or</w:t>
      </w:r>
    </w:p>
    <w:p w14:paraId="1C324D1F" w14:textId="3CDBBA9B" w:rsidR="00177256" w:rsidRPr="006619EF" w:rsidRDefault="00177256" w:rsidP="00177256">
      <w:pPr>
        <w:jc w:val="left"/>
        <w:rPr>
          <w:sz w:val="22"/>
          <w:szCs w:val="22"/>
        </w:rPr>
      </w:pPr>
      <w:r w:rsidRPr="006619EF">
        <w:rPr>
          <w:sz w:val="22"/>
          <w:szCs w:val="22"/>
        </w:rPr>
        <w:t>(f)</w:t>
      </w:r>
      <w:r w:rsidRPr="006619EF">
        <w:rPr>
          <w:sz w:val="22"/>
          <w:szCs w:val="22"/>
        </w:rPr>
        <w:tab/>
        <w:t>that the disclosure of the information is necessary to prevent or lessen a serious threat (as defined in section 2(1)) to—</w:t>
      </w:r>
    </w:p>
    <w:p w14:paraId="3CDAB176" w14:textId="5492AFBD" w:rsidR="00177256" w:rsidRPr="006619EF" w:rsidRDefault="00177256" w:rsidP="00666D8F">
      <w:pPr>
        <w:ind w:left="454"/>
        <w:jc w:val="left"/>
        <w:rPr>
          <w:sz w:val="22"/>
          <w:szCs w:val="22"/>
        </w:rPr>
      </w:pPr>
      <w:r w:rsidRPr="006619EF">
        <w:rPr>
          <w:sz w:val="22"/>
          <w:szCs w:val="22"/>
        </w:rPr>
        <w:t>(i)</w:t>
      </w:r>
      <w:r w:rsidRPr="006619EF">
        <w:rPr>
          <w:sz w:val="22"/>
          <w:szCs w:val="22"/>
        </w:rPr>
        <w:tab/>
        <w:t>public health or public safety; or</w:t>
      </w:r>
    </w:p>
    <w:p w14:paraId="495E2C17" w14:textId="1A6CC0ED" w:rsidR="00177256" w:rsidRPr="006619EF" w:rsidRDefault="00177256" w:rsidP="00666D8F">
      <w:pPr>
        <w:ind w:left="454"/>
        <w:jc w:val="left"/>
        <w:rPr>
          <w:sz w:val="22"/>
          <w:szCs w:val="22"/>
        </w:rPr>
      </w:pPr>
      <w:r w:rsidRPr="006619EF">
        <w:rPr>
          <w:sz w:val="22"/>
          <w:szCs w:val="22"/>
        </w:rPr>
        <w:t>(ii)</w:t>
      </w:r>
      <w:r w:rsidRPr="006619EF">
        <w:rPr>
          <w:sz w:val="22"/>
          <w:szCs w:val="22"/>
        </w:rPr>
        <w:tab/>
        <w:t>the life or health of the individual concerned or another individual; or</w:t>
      </w:r>
    </w:p>
    <w:p w14:paraId="4F1F2A12" w14:textId="2F2EEA6C" w:rsidR="00177256" w:rsidRPr="006619EF" w:rsidRDefault="00177256" w:rsidP="00177256">
      <w:pPr>
        <w:jc w:val="left"/>
        <w:rPr>
          <w:sz w:val="22"/>
          <w:szCs w:val="22"/>
        </w:rPr>
      </w:pPr>
      <w:r w:rsidRPr="006619EF">
        <w:rPr>
          <w:sz w:val="22"/>
          <w:szCs w:val="22"/>
        </w:rPr>
        <w:t>(f</w:t>
      </w:r>
      <w:r w:rsidR="008B4B2B">
        <w:rPr>
          <w:sz w:val="22"/>
          <w:szCs w:val="22"/>
        </w:rPr>
        <w:t>)(</w:t>
      </w:r>
      <w:r w:rsidRPr="006619EF">
        <w:rPr>
          <w:sz w:val="22"/>
          <w:szCs w:val="22"/>
        </w:rPr>
        <w:t>a)</w:t>
      </w:r>
      <w:r w:rsidRPr="006619EF">
        <w:rPr>
          <w:sz w:val="22"/>
          <w:szCs w:val="22"/>
        </w:rPr>
        <w:tab/>
        <w:t>that the disclosure of the information is necessary to enable an intelligence and security agency to perform any of its functions; or</w:t>
      </w:r>
    </w:p>
    <w:p w14:paraId="36C987FD" w14:textId="6E52444B" w:rsidR="00177256" w:rsidRPr="006619EF" w:rsidRDefault="00177256" w:rsidP="00177256">
      <w:pPr>
        <w:jc w:val="left"/>
        <w:rPr>
          <w:sz w:val="22"/>
          <w:szCs w:val="22"/>
        </w:rPr>
      </w:pPr>
      <w:r w:rsidRPr="006619EF">
        <w:rPr>
          <w:sz w:val="22"/>
          <w:szCs w:val="22"/>
        </w:rPr>
        <w:t>(g)</w:t>
      </w:r>
      <w:r w:rsidRPr="006619EF">
        <w:rPr>
          <w:sz w:val="22"/>
          <w:szCs w:val="22"/>
        </w:rPr>
        <w:tab/>
        <w:t>that the disclosure of the information is necessary to facilitate the sale or other disposition of a business as a going concern; or</w:t>
      </w:r>
    </w:p>
    <w:p w14:paraId="0905895C" w14:textId="6512ECF3" w:rsidR="00177256" w:rsidRPr="006619EF" w:rsidRDefault="00177256" w:rsidP="00177256">
      <w:pPr>
        <w:jc w:val="left"/>
        <w:rPr>
          <w:sz w:val="22"/>
          <w:szCs w:val="22"/>
        </w:rPr>
      </w:pPr>
      <w:r w:rsidRPr="006619EF">
        <w:rPr>
          <w:sz w:val="22"/>
          <w:szCs w:val="22"/>
        </w:rPr>
        <w:t>(h)</w:t>
      </w:r>
      <w:r w:rsidRPr="006619EF">
        <w:rPr>
          <w:sz w:val="22"/>
          <w:szCs w:val="22"/>
        </w:rPr>
        <w:tab/>
        <w:t>that the information—</w:t>
      </w:r>
    </w:p>
    <w:p w14:paraId="45D3594B" w14:textId="22192249" w:rsidR="00177256" w:rsidRPr="006619EF" w:rsidRDefault="00177256" w:rsidP="00666D8F">
      <w:pPr>
        <w:ind w:left="454"/>
        <w:jc w:val="left"/>
        <w:rPr>
          <w:sz w:val="22"/>
          <w:szCs w:val="22"/>
        </w:rPr>
      </w:pPr>
      <w:r w:rsidRPr="006619EF">
        <w:rPr>
          <w:sz w:val="22"/>
          <w:szCs w:val="22"/>
        </w:rPr>
        <w:t>(i)</w:t>
      </w:r>
      <w:r w:rsidRPr="006619EF">
        <w:rPr>
          <w:sz w:val="22"/>
          <w:szCs w:val="22"/>
        </w:rPr>
        <w:tab/>
        <w:t>is to be used in a form in which the individual concerned is not identified; or</w:t>
      </w:r>
    </w:p>
    <w:p w14:paraId="4A4A895E" w14:textId="39451599" w:rsidR="00177256" w:rsidRPr="006619EF" w:rsidRDefault="00177256" w:rsidP="00666D8F">
      <w:pPr>
        <w:ind w:left="454"/>
        <w:jc w:val="left"/>
        <w:rPr>
          <w:sz w:val="22"/>
          <w:szCs w:val="22"/>
        </w:rPr>
      </w:pPr>
      <w:r w:rsidRPr="006619EF">
        <w:rPr>
          <w:sz w:val="22"/>
          <w:szCs w:val="22"/>
        </w:rPr>
        <w:t>(ii)</w:t>
      </w:r>
      <w:r w:rsidRPr="006619EF">
        <w:rPr>
          <w:sz w:val="22"/>
          <w:szCs w:val="22"/>
        </w:rPr>
        <w:tab/>
        <w:t>is to be used for statistical or research purposes and will not be published in a form that could reasonably be expected to identify the individual concerned; or</w:t>
      </w:r>
    </w:p>
    <w:p w14:paraId="08BB0195" w14:textId="2A5A6893" w:rsidR="00177256" w:rsidRPr="006619EF" w:rsidRDefault="00177256" w:rsidP="00177256">
      <w:pPr>
        <w:jc w:val="left"/>
        <w:rPr>
          <w:sz w:val="22"/>
          <w:szCs w:val="22"/>
        </w:rPr>
      </w:pPr>
      <w:r w:rsidRPr="006619EF">
        <w:rPr>
          <w:sz w:val="22"/>
          <w:szCs w:val="22"/>
        </w:rPr>
        <w:t>(i)</w:t>
      </w:r>
      <w:r w:rsidRPr="006619EF">
        <w:rPr>
          <w:sz w:val="22"/>
          <w:szCs w:val="22"/>
        </w:rPr>
        <w:tab/>
        <w:t>that the disclosure of the information is in accordance with an authority granted under section 54.</w:t>
      </w:r>
    </w:p>
    <w:p w14:paraId="076C063D" w14:textId="77777777" w:rsidR="00177256" w:rsidRPr="006619EF" w:rsidRDefault="00177256" w:rsidP="00183590">
      <w:pPr>
        <w:jc w:val="left"/>
        <w:rPr>
          <w:sz w:val="22"/>
          <w:szCs w:val="22"/>
        </w:rPr>
      </w:pPr>
    </w:p>
    <w:p w14:paraId="67D00592" w14:textId="1EBD2EFB" w:rsidR="00676471" w:rsidRDefault="00676471" w:rsidP="00676471">
      <w:pPr>
        <w:spacing w:before="120" w:after="120"/>
        <w:jc w:val="both"/>
        <w:rPr>
          <w:strike/>
          <w:noProof/>
          <w:color w:val="000000" w:themeColor="text1"/>
          <w:sz w:val="22"/>
          <w:szCs w:val="24"/>
          <w:lang w:eastAsia="en-GB"/>
        </w:rPr>
      </w:pPr>
    </w:p>
    <w:p w14:paraId="6D393FE8" w14:textId="3087FEAB" w:rsidR="00414B2B" w:rsidRPr="00792D6F" w:rsidRDefault="00414B2B" w:rsidP="00792D6F">
      <w:pPr>
        <w:pStyle w:val="Heading1"/>
        <w:numPr>
          <w:ilvl w:val="0"/>
          <w:numId w:val="10"/>
        </w:numPr>
        <w:spacing w:before="120" w:after="120" w:line="240" w:lineRule="auto"/>
        <w:ind w:left="567" w:hanging="567"/>
        <w:jc w:val="left"/>
        <w:rPr>
          <w:rFonts w:cs="Arial"/>
        </w:rPr>
      </w:pPr>
      <w:r w:rsidRPr="00792D6F">
        <w:rPr>
          <w:rFonts w:cs="Arial"/>
        </w:rPr>
        <w:lastRenderedPageBreak/>
        <w:t xml:space="preserve"> </w:t>
      </w:r>
      <w:bookmarkStart w:id="34" w:name="_Toc57296224"/>
      <w:r w:rsidRPr="00792D6F">
        <w:rPr>
          <w:rFonts w:cs="Arial"/>
        </w:rPr>
        <w:t>Unique Identifiers</w:t>
      </w:r>
      <w:r w:rsidR="006619EF" w:rsidRPr="00792D6F">
        <w:rPr>
          <w:rFonts w:cs="Arial"/>
        </w:rPr>
        <w:t xml:space="preserve"> - </w:t>
      </w:r>
      <w:r w:rsidRPr="00792D6F">
        <w:rPr>
          <w:rFonts w:cs="Arial"/>
        </w:rPr>
        <w:t xml:space="preserve"> IPP12</w:t>
      </w:r>
      <w:bookmarkEnd w:id="34"/>
    </w:p>
    <w:p w14:paraId="4855A7C8" w14:textId="7E4022A9" w:rsidR="00414B2B" w:rsidRPr="00792D6F" w:rsidRDefault="00414B2B" w:rsidP="00792D6F">
      <w:pPr>
        <w:spacing w:before="120" w:after="60"/>
        <w:jc w:val="both"/>
        <w:rPr>
          <w:noProof/>
          <w:color w:val="000000" w:themeColor="text1"/>
          <w:sz w:val="22"/>
          <w:szCs w:val="24"/>
          <w:lang w:eastAsia="en-GB"/>
        </w:rPr>
      </w:pPr>
      <w:r w:rsidRPr="00792D6F">
        <w:rPr>
          <w:noProof/>
          <w:color w:val="000000" w:themeColor="text1"/>
          <w:sz w:val="22"/>
          <w:szCs w:val="24"/>
          <w:lang w:eastAsia="en-GB"/>
        </w:rPr>
        <w:t xml:space="preserve">IPP12 says that a unique identifier must not be assigned to </w:t>
      </w:r>
      <w:r w:rsidR="006619EF" w:rsidRPr="00792D6F">
        <w:rPr>
          <w:noProof/>
          <w:color w:val="000000" w:themeColor="text1"/>
          <w:sz w:val="22"/>
          <w:szCs w:val="24"/>
          <w:lang w:eastAsia="en-GB"/>
        </w:rPr>
        <w:t>individuals unless</w:t>
      </w:r>
      <w:r w:rsidRPr="00792D6F">
        <w:rPr>
          <w:noProof/>
          <w:color w:val="000000" w:themeColor="text1"/>
          <w:sz w:val="22"/>
          <w:szCs w:val="24"/>
          <w:lang w:eastAsia="en-GB"/>
        </w:rPr>
        <w:t xml:space="preserve"> it is necessary to enable an agency to perform its functions efficiently. This provides a safeguard against the creation of a single identifier that could be used to cross match data across agencies.</w:t>
      </w:r>
    </w:p>
    <w:p w14:paraId="531D859B" w14:textId="7C88392E" w:rsidR="00414B2B" w:rsidRPr="00792D6F" w:rsidRDefault="00414B2B" w:rsidP="00792D6F">
      <w:pPr>
        <w:pStyle w:val="Heading1"/>
        <w:numPr>
          <w:ilvl w:val="0"/>
          <w:numId w:val="10"/>
        </w:numPr>
        <w:spacing w:before="120" w:after="120" w:line="240" w:lineRule="auto"/>
        <w:ind w:left="567" w:hanging="567"/>
        <w:jc w:val="left"/>
        <w:rPr>
          <w:rFonts w:cs="Arial"/>
        </w:rPr>
      </w:pPr>
      <w:bookmarkStart w:id="35" w:name="_Toc57296225"/>
      <w:r w:rsidRPr="00792D6F">
        <w:rPr>
          <w:rFonts w:cs="Arial"/>
        </w:rPr>
        <w:t>Confidentiality</w:t>
      </w:r>
      <w:bookmarkEnd w:id="35"/>
    </w:p>
    <w:p w14:paraId="2E9B617A" w14:textId="71039031" w:rsidR="00414B2B" w:rsidRPr="00792D6F" w:rsidRDefault="00414B2B" w:rsidP="00792D6F">
      <w:pPr>
        <w:spacing w:before="120" w:after="60"/>
        <w:jc w:val="both"/>
        <w:rPr>
          <w:noProof/>
          <w:color w:val="000000" w:themeColor="text1"/>
          <w:sz w:val="22"/>
          <w:szCs w:val="24"/>
          <w:lang w:eastAsia="en-GB"/>
        </w:rPr>
      </w:pPr>
      <w:r w:rsidRPr="00792D6F">
        <w:rPr>
          <w:noProof/>
          <w:color w:val="000000" w:themeColor="text1"/>
          <w:sz w:val="22"/>
          <w:szCs w:val="24"/>
          <w:lang w:eastAsia="en-GB"/>
        </w:rPr>
        <w:t xml:space="preserve">The highest possible standards of confidentiality will be maintained in relation to all information provided by clients, staff, contractors, volunteers, </w:t>
      </w:r>
      <w:r w:rsidR="0089274B" w:rsidRPr="00792D6F">
        <w:rPr>
          <w:noProof/>
          <w:color w:val="000000" w:themeColor="text1"/>
          <w:sz w:val="22"/>
          <w:szCs w:val="24"/>
          <w:lang w:eastAsia="en-GB"/>
        </w:rPr>
        <w:t>students,</w:t>
      </w:r>
      <w:r w:rsidRPr="00792D6F">
        <w:rPr>
          <w:noProof/>
          <w:color w:val="000000" w:themeColor="text1"/>
          <w:sz w:val="22"/>
          <w:szCs w:val="24"/>
          <w:lang w:eastAsia="en-GB"/>
        </w:rPr>
        <w:t xml:space="preserve"> and external organisations associated with The Hydraulink Group. This applies to all written and verbal information.</w:t>
      </w:r>
    </w:p>
    <w:p w14:paraId="0060C7F5" w14:textId="7FE71010" w:rsidR="00183590" w:rsidRPr="00AE2901" w:rsidRDefault="00183590" w:rsidP="00792D6F">
      <w:pPr>
        <w:pStyle w:val="Heading1"/>
        <w:numPr>
          <w:ilvl w:val="0"/>
          <w:numId w:val="10"/>
        </w:numPr>
        <w:spacing w:before="120" w:after="120" w:line="240" w:lineRule="auto"/>
        <w:ind w:left="567" w:hanging="567"/>
        <w:jc w:val="left"/>
        <w:rPr>
          <w:rFonts w:cs="Arial"/>
        </w:rPr>
      </w:pPr>
      <w:bookmarkStart w:id="36" w:name="_Toc57296226"/>
      <w:r>
        <w:rPr>
          <w:rFonts w:cs="Arial"/>
        </w:rPr>
        <w:t>Monitoring</w:t>
      </w:r>
      <w:bookmarkEnd w:id="36"/>
    </w:p>
    <w:p w14:paraId="1BE3BCAD" w14:textId="77777777" w:rsidR="00183590" w:rsidRPr="009308D7" w:rsidRDefault="00183590" w:rsidP="00792D6F">
      <w:pPr>
        <w:spacing w:before="120" w:after="60"/>
        <w:jc w:val="both"/>
        <w:rPr>
          <w:noProof/>
          <w:color w:val="000000" w:themeColor="text1"/>
          <w:sz w:val="22"/>
          <w:szCs w:val="24"/>
          <w:lang w:eastAsia="en-GB"/>
        </w:rPr>
      </w:pPr>
      <w:r w:rsidRPr="009308D7">
        <w:rPr>
          <w:noProof/>
          <w:color w:val="000000" w:themeColor="text1"/>
          <w:sz w:val="22"/>
          <w:szCs w:val="24"/>
          <w:lang w:eastAsia="en-GB"/>
        </w:rPr>
        <w:t xml:space="preserve">The work output of Hydraulink's employees, whether in paper record, computer files, or in any other storage format belongs to </w:t>
      </w:r>
      <w:r>
        <w:rPr>
          <w:noProof/>
          <w:color w:val="000000" w:themeColor="text1"/>
          <w:sz w:val="22"/>
          <w:szCs w:val="24"/>
          <w:lang w:eastAsia="en-GB"/>
        </w:rPr>
        <w:t>Hydraulink</w:t>
      </w:r>
      <w:r w:rsidRPr="009308D7">
        <w:rPr>
          <w:noProof/>
          <w:color w:val="000000" w:themeColor="text1"/>
          <w:sz w:val="22"/>
          <w:szCs w:val="24"/>
          <w:lang w:eastAsia="en-GB"/>
        </w:rPr>
        <w:t>, and that work output, and the tools used to generate that work output, are always subject to review and monitoring by Hydraulink.</w:t>
      </w:r>
    </w:p>
    <w:p w14:paraId="0AC9F4F2" w14:textId="2E5D81A0" w:rsidR="00183590" w:rsidRPr="009308D7" w:rsidRDefault="00183590" w:rsidP="00792D6F">
      <w:pPr>
        <w:spacing w:before="120" w:after="60"/>
        <w:jc w:val="both"/>
        <w:rPr>
          <w:noProof/>
          <w:color w:val="000000" w:themeColor="text1"/>
          <w:sz w:val="22"/>
          <w:szCs w:val="24"/>
          <w:lang w:eastAsia="en-GB"/>
        </w:rPr>
      </w:pPr>
      <w:r w:rsidRPr="009308D7">
        <w:rPr>
          <w:noProof/>
          <w:color w:val="000000" w:themeColor="text1"/>
          <w:sz w:val="22"/>
          <w:szCs w:val="24"/>
          <w:lang w:eastAsia="en-GB"/>
        </w:rPr>
        <w:t xml:space="preserve">In the course of conducting business, </w:t>
      </w:r>
      <w:r>
        <w:rPr>
          <w:noProof/>
          <w:color w:val="000000" w:themeColor="text1"/>
          <w:sz w:val="22"/>
          <w:szCs w:val="24"/>
          <w:lang w:eastAsia="en-GB"/>
        </w:rPr>
        <w:t>Hydraulink</w:t>
      </w:r>
      <w:r w:rsidRPr="009308D7">
        <w:rPr>
          <w:noProof/>
          <w:color w:val="000000" w:themeColor="text1"/>
          <w:sz w:val="22"/>
          <w:szCs w:val="24"/>
          <w:lang w:eastAsia="en-GB"/>
        </w:rPr>
        <w:t xml:space="preserve"> may monitor employee activities </w:t>
      </w:r>
      <w:r>
        <w:rPr>
          <w:noProof/>
          <w:color w:val="000000" w:themeColor="text1"/>
          <w:sz w:val="22"/>
          <w:szCs w:val="24"/>
          <w:lang w:eastAsia="en-GB"/>
        </w:rPr>
        <w:t>(including  customer services calls)</w:t>
      </w:r>
      <w:r w:rsidRPr="009308D7">
        <w:rPr>
          <w:noProof/>
          <w:color w:val="000000" w:themeColor="text1"/>
          <w:sz w:val="22"/>
          <w:szCs w:val="24"/>
          <w:lang w:eastAsia="en-GB"/>
        </w:rPr>
        <w:t xml:space="preserve"> </w:t>
      </w:r>
      <w:r w:rsidR="000D7595">
        <w:rPr>
          <w:noProof/>
          <w:color w:val="000000" w:themeColor="text1"/>
          <w:sz w:val="22"/>
          <w:szCs w:val="24"/>
          <w:lang w:eastAsia="en-GB"/>
        </w:rPr>
        <w:t xml:space="preserve">on </w:t>
      </w:r>
      <w:r w:rsidRPr="009308D7">
        <w:rPr>
          <w:noProof/>
          <w:color w:val="000000" w:themeColor="text1"/>
          <w:sz w:val="22"/>
          <w:szCs w:val="24"/>
          <w:lang w:eastAsia="en-GB"/>
        </w:rPr>
        <w:t>our premises and property. For example, some of our locations are equipped with surveillance cameras. These cameras are generally in high risk areas. Where in use, surveillance cameras are there for the protection of employees and third parties, and to protect against theft, vandalism and damage to Hydraulink's goods and property. Generally, recorded images are routinely destroyed and not shared with third parties unless there is suspicion of a crime</w:t>
      </w:r>
      <w:r>
        <w:rPr>
          <w:noProof/>
          <w:color w:val="000000" w:themeColor="text1"/>
          <w:sz w:val="22"/>
          <w:szCs w:val="24"/>
          <w:lang w:eastAsia="en-GB"/>
        </w:rPr>
        <w:t xml:space="preserve"> or acitivty requiring investigation</w:t>
      </w:r>
      <w:r w:rsidRPr="009308D7">
        <w:rPr>
          <w:noProof/>
          <w:color w:val="000000" w:themeColor="text1"/>
          <w:sz w:val="22"/>
          <w:szCs w:val="24"/>
          <w:lang w:eastAsia="en-GB"/>
        </w:rPr>
        <w:t xml:space="preserve">, in which case they may be turned over to the police or other appropriate government agency or authority. Pursuant to our IT, Internet, Email and Social Media Policy, </w:t>
      </w:r>
      <w:r>
        <w:rPr>
          <w:noProof/>
          <w:color w:val="000000" w:themeColor="text1"/>
          <w:sz w:val="22"/>
          <w:szCs w:val="24"/>
          <w:lang w:eastAsia="en-GB"/>
        </w:rPr>
        <w:t>Hydraulink</w:t>
      </w:r>
      <w:r w:rsidRPr="009308D7">
        <w:rPr>
          <w:noProof/>
          <w:color w:val="000000" w:themeColor="text1"/>
          <w:sz w:val="22"/>
          <w:szCs w:val="24"/>
          <w:lang w:eastAsia="en-GB"/>
        </w:rPr>
        <w:t xml:space="preserve"> </w:t>
      </w:r>
      <w:r>
        <w:rPr>
          <w:noProof/>
          <w:color w:val="000000" w:themeColor="text1"/>
          <w:sz w:val="22"/>
          <w:szCs w:val="24"/>
          <w:lang w:eastAsia="en-GB"/>
        </w:rPr>
        <w:t>reserves the right to</w:t>
      </w:r>
      <w:r w:rsidRPr="009308D7">
        <w:rPr>
          <w:noProof/>
          <w:color w:val="000000" w:themeColor="text1"/>
          <w:sz w:val="22"/>
          <w:szCs w:val="24"/>
          <w:lang w:eastAsia="en-GB"/>
        </w:rPr>
        <w:t xml:space="preserve"> monitor all employees' computer and e-mail use</w:t>
      </w:r>
      <w:r>
        <w:rPr>
          <w:noProof/>
          <w:color w:val="000000" w:themeColor="text1"/>
          <w:sz w:val="22"/>
          <w:szCs w:val="24"/>
          <w:lang w:eastAsia="en-GB"/>
        </w:rPr>
        <w:t xml:space="preserve"> from time to time</w:t>
      </w:r>
    </w:p>
    <w:p w14:paraId="00C69D58" w14:textId="7D3D413F" w:rsidR="00183590" w:rsidRDefault="00183590" w:rsidP="00792D6F">
      <w:pPr>
        <w:spacing w:before="120" w:after="60"/>
        <w:jc w:val="both"/>
        <w:rPr>
          <w:noProof/>
          <w:color w:val="000000" w:themeColor="text1"/>
          <w:sz w:val="22"/>
          <w:szCs w:val="24"/>
          <w:lang w:eastAsia="en-GB"/>
        </w:rPr>
      </w:pPr>
      <w:r w:rsidRPr="009308D7">
        <w:rPr>
          <w:noProof/>
          <w:color w:val="000000" w:themeColor="text1"/>
          <w:sz w:val="22"/>
          <w:szCs w:val="24"/>
          <w:lang w:eastAsia="en-GB"/>
        </w:rPr>
        <w:t xml:space="preserve">This section </w:t>
      </w:r>
      <w:r>
        <w:rPr>
          <w:noProof/>
          <w:color w:val="000000" w:themeColor="text1"/>
          <w:sz w:val="22"/>
          <w:szCs w:val="24"/>
          <w:lang w:eastAsia="en-GB"/>
        </w:rPr>
        <w:t xml:space="preserve">does not intend to imply </w:t>
      </w:r>
      <w:r w:rsidRPr="009308D7">
        <w:rPr>
          <w:noProof/>
          <w:color w:val="000000" w:themeColor="text1"/>
          <w:sz w:val="22"/>
          <w:szCs w:val="24"/>
          <w:lang w:eastAsia="en-GB"/>
        </w:rPr>
        <w:t xml:space="preserve">that all employees will be monitored or their actions </w:t>
      </w:r>
      <w:r w:rsidR="00C42194">
        <w:rPr>
          <w:noProof/>
          <w:color w:val="000000" w:themeColor="text1"/>
          <w:sz w:val="22"/>
          <w:szCs w:val="24"/>
          <w:lang w:eastAsia="en-GB"/>
        </w:rPr>
        <w:t xml:space="preserve">are </w:t>
      </w:r>
      <w:r w:rsidRPr="009308D7">
        <w:rPr>
          <w:noProof/>
          <w:color w:val="000000" w:themeColor="text1"/>
          <w:sz w:val="22"/>
          <w:szCs w:val="24"/>
          <w:lang w:eastAsia="en-GB"/>
        </w:rPr>
        <w:t xml:space="preserve">subject to constant surveillance. </w:t>
      </w:r>
      <w:r>
        <w:rPr>
          <w:noProof/>
          <w:color w:val="000000" w:themeColor="text1"/>
          <w:sz w:val="22"/>
          <w:szCs w:val="24"/>
          <w:lang w:eastAsia="en-GB"/>
        </w:rPr>
        <w:t>However employees should be aware that</w:t>
      </w:r>
      <w:r w:rsidRPr="009308D7">
        <w:rPr>
          <w:noProof/>
          <w:color w:val="000000" w:themeColor="text1"/>
          <w:sz w:val="22"/>
          <w:szCs w:val="24"/>
          <w:lang w:eastAsia="en-GB"/>
        </w:rPr>
        <w:t xml:space="preserve"> monitoring may occur and may result in the collection of personal information from employees (e.g. through their use of our resources). When using Hydraulink equipment or resources employees should not have any expectation of privacy with respect to their use of such equipment or resources.</w:t>
      </w:r>
    </w:p>
    <w:p w14:paraId="7BED9A1D" w14:textId="1BA7DC4F" w:rsidR="00183590" w:rsidRPr="009308D7" w:rsidRDefault="00183590" w:rsidP="00792D6F">
      <w:pPr>
        <w:pStyle w:val="Heading1"/>
        <w:numPr>
          <w:ilvl w:val="0"/>
          <w:numId w:val="10"/>
        </w:numPr>
        <w:spacing w:before="120" w:after="120" w:line="240" w:lineRule="auto"/>
        <w:ind w:left="567" w:hanging="567"/>
        <w:jc w:val="left"/>
        <w:rPr>
          <w:rFonts w:cs="Arial"/>
        </w:rPr>
      </w:pPr>
      <w:bookmarkStart w:id="37" w:name="_Toc57296227"/>
      <w:r w:rsidRPr="009308D7">
        <w:rPr>
          <w:rFonts w:cs="Arial"/>
        </w:rPr>
        <w:t>When Do We Disclose Your Personal Information?</w:t>
      </w:r>
      <w:bookmarkEnd w:id="37"/>
    </w:p>
    <w:p w14:paraId="653E50BB" w14:textId="77777777" w:rsidR="00183590" w:rsidRPr="009308D7" w:rsidRDefault="00183590" w:rsidP="00792D6F">
      <w:pPr>
        <w:spacing w:before="120" w:after="60"/>
        <w:jc w:val="both"/>
        <w:rPr>
          <w:noProof/>
          <w:color w:val="000000" w:themeColor="text1"/>
          <w:sz w:val="22"/>
          <w:szCs w:val="24"/>
          <w:lang w:eastAsia="en-GB"/>
        </w:rPr>
      </w:pPr>
      <w:r w:rsidRPr="009308D7">
        <w:rPr>
          <w:noProof/>
          <w:color w:val="000000" w:themeColor="text1"/>
          <w:sz w:val="22"/>
          <w:szCs w:val="24"/>
          <w:lang w:eastAsia="en-GB"/>
        </w:rPr>
        <w:t xml:space="preserve">We may share your personal information with our employees, contractors, consultants and other parties (including other members of </w:t>
      </w:r>
      <w:r>
        <w:rPr>
          <w:noProof/>
          <w:color w:val="000000" w:themeColor="text1"/>
          <w:sz w:val="22"/>
          <w:szCs w:val="24"/>
          <w:lang w:eastAsia="en-GB"/>
        </w:rPr>
        <w:t>Hydraulink Fluid Connectors</w:t>
      </w:r>
      <w:r w:rsidRPr="009308D7">
        <w:rPr>
          <w:noProof/>
          <w:color w:val="000000" w:themeColor="text1"/>
          <w:sz w:val="22"/>
          <w:szCs w:val="24"/>
          <w:lang w:eastAsia="en-GB"/>
        </w:rPr>
        <w:t>) who require such information to assist us with establishing, managing or terminating our employment relationship with you, including: parties that provide products or services to us or on our behalf and parties that collaborate with us in the provision of products or services to you. In some instances, such parties may also provide certain information technology and data processing services to us so that we may operate our business. We may share personal information with such parties both in and outside of your home jurisdiction, and as result, your personal information may be collected, used, processed, stored or disclosed in other jurisdictions.</w:t>
      </w:r>
    </w:p>
    <w:p w14:paraId="66AED367" w14:textId="77777777" w:rsidR="00183590" w:rsidRPr="009308D7" w:rsidRDefault="00183590" w:rsidP="00792D6F">
      <w:pPr>
        <w:spacing w:before="120" w:after="60"/>
        <w:jc w:val="both"/>
        <w:rPr>
          <w:noProof/>
          <w:color w:val="000000" w:themeColor="text1"/>
          <w:sz w:val="22"/>
          <w:szCs w:val="24"/>
          <w:lang w:eastAsia="en-GB"/>
        </w:rPr>
      </w:pPr>
      <w:r w:rsidRPr="009308D7">
        <w:rPr>
          <w:noProof/>
          <w:color w:val="000000" w:themeColor="text1"/>
          <w:sz w:val="22"/>
          <w:szCs w:val="24"/>
          <w:lang w:eastAsia="en-GB"/>
        </w:rPr>
        <w:lastRenderedPageBreak/>
        <w:t>When we share personal information with such parties we typically require that they only use or disclose such personal information in a manner consistent with the use and disclosure provisions of this Privacy Policy.</w:t>
      </w:r>
    </w:p>
    <w:p w14:paraId="5BF0FBB8" w14:textId="77777777" w:rsidR="00183590" w:rsidRPr="009308D7" w:rsidRDefault="00183590" w:rsidP="00792D6F">
      <w:pPr>
        <w:spacing w:before="120" w:after="60"/>
        <w:jc w:val="both"/>
        <w:rPr>
          <w:noProof/>
          <w:color w:val="000000" w:themeColor="text1"/>
          <w:sz w:val="22"/>
          <w:szCs w:val="24"/>
          <w:lang w:eastAsia="en-GB"/>
        </w:rPr>
      </w:pPr>
      <w:r w:rsidRPr="009308D7">
        <w:rPr>
          <w:noProof/>
          <w:color w:val="000000" w:themeColor="text1"/>
          <w:sz w:val="22"/>
          <w:szCs w:val="24"/>
          <w:lang w:eastAsia="en-GB"/>
        </w:rPr>
        <w:t xml:space="preserve">In addition, personal information may be disclosed or transferred to another party (including to another member of </w:t>
      </w:r>
      <w:r>
        <w:rPr>
          <w:noProof/>
          <w:color w:val="000000" w:themeColor="text1"/>
          <w:sz w:val="22"/>
          <w:szCs w:val="24"/>
          <w:lang w:eastAsia="en-GB"/>
        </w:rPr>
        <w:t>Hydraulink Fluid Connectors</w:t>
      </w:r>
      <w:r w:rsidRPr="009308D7">
        <w:rPr>
          <w:noProof/>
          <w:color w:val="000000" w:themeColor="text1"/>
          <w:sz w:val="22"/>
          <w:szCs w:val="24"/>
          <w:lang w:eastAsia="en-GB"/>
        </w:rPr>
        <w:t xml:space="preserve"> outside of your home jurisdiction) in the event of a change in ownership of, or a grant of a security interest in, all or a part of Hydraulink through, for example, an asset or share sale, or some other form of business combination, merger or joint venture, provided that such party is bound by appropriate agreements or obligations and required to use or disclose your</w:t>
      </w:r>
      <w:r w:rsidRPr="00792D6F">
        <w:rPr>
          <w:noProof/>
          <w:color w:val="000000" w:themeColor="text1"/>
          <w:sz w:val="22"/>
          <w:szCs w:val="24"/>
          <w:lang w:eastAsia="en-GB"/>
        </w:rPr>
        <w:t xml:space="preserve"> </w:t>
      </w:r>
      <w:r w:rsidRPr="009308D7">
        <w:rPr>
          <w:noProof/>
          <w:color w:val="000000" w:themeColor="text1"/>
          <w:sz w:val="22"/>
          <w:szCs w:val="24"/>
          <w:lang w:eastAsia="en-GB"/>
        </w:rPr>
        <w:t>personal information in a manner consistent with the use and disclosure provisions of this Privacy Policy, unless you consent otherwise.</w:t>
      </w:r>
    </w:p>
    <w:p w14:paraId="46F5B1DD" w14:textId="77777777" w:rsidR="00183590" w:rsidRPr="009308D7" w:rsidRDefault="00183590" w:rsidP="00792D6F">
      <w:pPr>
        <w:spacing w:before="120" w:after="60"/>
        <w:jc w:val="both"/>
        <w:rPr>
          <w:noProof/>
          <w:color w:val="000000" w:themeColor="text1"/>
          <w:sz w:val="22"/>
          <w:szCs w:val="24"/>
          <w:lang w:eastAsia="en-GB"/>
        </w:rPr>
      </w:pPr>
      <w:r w:rsidRPr="009308D7">
        <w:rPr>
          <w:noProof/>
          <w:color w:val="000000" w:themeColor="text1"/>
          <w:sz w:val="22"/>
          <w:szCs w:val="24"/>
          <w:lang w:eastAsia="en-GB"/>
        </w:rPr>
        <w:t>Further, your personal information may be disclosed:</w:t>
      </w:r>
    </w:p>
    <w:p w14:paraId="5AB533F7" w14:textId="77777777" w:rsidR="00183590" w:rsidRPr="009308D7" w:rsidRDefault="00183590" w:rsidP="00183590">
      <w:pPr>
        <w:pStyle w:val="ListParagraph"/>
        <w:numPr>
          <w:ilvl w:val="0"/>
          <w:numId w:val="8"/>
        </w:numPr>
        <w:spacing w:before="120" w:after="60" w:line="240" w:lineRule="auto"/>
        <w:contextualSpacing w:val="0"/>
        <w:jc w:val="both"/>
        <w:rPr>
          <w:color w:val="000000" w:themeColor="text1"/>
          <w:sz w:val="22"/>
          <w:szCs w:val="24"/>
          <w:lang w:eastAsia="en-GB"/>
        </w:rPr>
      </w:pPr>
      <w:r>
        <w:rPr>
          <w:color w:val="000000" w:themeColor="text1"/>
          <w:sz w:val="22"/>
          <w:szCs w:val="24"/>
          <w:lang w:eastAsia="en-GB"/>
        </w:rPr>
        <w:t>As</w:t>
      </w:r>
      <w:r w:rsidRPr="009308D7">
        <w:rPr>
          <w:color w:val="000000" w:themeColor="text1"/>
          <w:sz w:val="22"/>
          <w:szCs w:val="24"/>
          <w:lang w:eastAsia="en-GB"/>
        </w:rPr>
        <w:t xml:space="preserve"> permitted or required by applicable law or regulatory requirements. In such a case, we will endeavour to not disclose more personal information than is required under the </w:t>
      </w:r>
      <w:proofErr w:type="gramStart"/>
      <w:r w:rsidRPr="009308D7">
        <w:rPr>
          <w:color w:val="000000" w:themeColor="text1"/>
          <w:sz w:val="22"/>
          <w:szCs w:val="24"/>
          <w:lang w:eastAsia="en-GB"/>
        </w:rPr>
        <w:t>circumstances;</w:t>
      </w:r>
      <w:proofErr w:type="gramEnd"/>
      <w:r w:rsidRPr="009308D7">
        <w:rPr>
          <w:color w:val="000000" w:themeColor="text1"/>
          <w:sz w:val="22"/>
          <w:szCs w:val="24"/>
          <w:lang w:eastAsia="en-GB"/>
        </w:rPr>
        <w:t xml:space="preserve"> </w:t>
      </w:r>
    </w:p>
    <w:p w14:paraId="74976BE9" w14:textId="77777777" w:rsidR="00183590" w:rsidRPr="009308D7" w:rsidRDefault="00183590" w:rsidP="00183590">
      <w:pPr>
        <w:pStyle w:val="ListParagraph"/>
        <w:numPr>
          <w:ilvl w:val="0"/>
          <w:numId w:val="8"/>
        </w:numPr>
        <w:spacing w:before="120" w:after="60" w:line="240" w:lineRule="auto"/>
        <w:contextualSpacing w:val="0"/>
        <w:jc w:val="both"/>
        <w:rPr>
          <w:color w:val="000000" w:themeColor="text1"/>
          <w:sz w:val="22"/>
          <w:szCs w:val="24"/>
          <w:lang w:eastAsia="en-GB"/>
        </w:rPr>
      </w:pPr>
      <w:r>
        <w:rPr>
          <w:color w:val="000000" w:themeColor="text1"/>
          <w:sz w:val="22"/>
          <w:szCs w:val="24"/>
          <w:lang w:eastAsia="en-GB"/>
        </w:rPr>
        <w:t>T</w:t>
      </w:r>
      <w:r w:rsidRPr="009308D7">
        <w:rPr>
          <w:color w:val="000000" w:themeColor="text1"/>
          <w:sz w:val="22"/>
          <w:szCs w:val="24"/>
          <w:lang w:eastAsia="en-GB"/>
        </w:rPr>
        <w:t xml:space="preserve">o comply with valid legal processes such as search warrants or court </w:t>
      </w:r>
      <w:proofErr w:type="gramStart"/>
      <w:r w:rsidRPr="009308D7">
        <w:rPr>
          <w:color w:val="000000" w:themeColor="text1"/>
          <w:sz w:val="22"/>
          <w:szCs w:val="24"/>
          <w:lang w:eastAsia="en-GB"/>
        </w:rPr>
        <w:t>orders;</w:t>
      </w:r>
      <w:proofErr w:type="gramEnd"/>
      <w:r w:rsidRPr="009308D7">
        <w:rPr>
          <w:color w:val="000000" w:themeColor="text1"/>
          <w:sz w:val="22"/>
          <w:szCs w:val="24"/>
          <w:lang w:eastAsia="en-GB"/>
        </w:rPr>
        <w:t xml:space="preserve"> </w:t>
      </w:r>
    </w:p>
    <w:p w14:paraId="7013BA09" w14:textId="77777777" w:rsidR="00183590" w:rsidRPr="009308D7" w:rsidRDefault="00183590" w:rsidP="00183590">
      <w:pPr>
        <w:pStyle w:val="ListParagraph"/>
        <w:numPr>
          <w:ilvl w:val="0"/>
          <w:numId w:val="8"/>
        </w:numPr>
        <w:spacing w:before="120" w:after="60" w:line="240" w:lineRule="auto"/>
        <w:contextualSpacing w:val="0"/>
        <w:jc w:val="both"/>
        <w:rPr>
          <w:color w:val="000000" w:themeColor="text1"/>
          <w:sz w:val="22"/>
          <w:szCs w:val="24"/>
          <w:lang w:eastAsia="en-GB"/>
        </w:rPr>
      </w:pPr>
      <w:r>
        <w:rPr>
          <w:color w:val="000000" w:themeColor="text1"/>
          <w:sz w:val="22"/>
          <w:szCs w:val="24"/>
          <w:lang w:eastAsia="en-GB"/>
        </w:rPr>
        <w:t>A</w:t>
      </w:r>
      <w:r w:rsidRPr="009308D7">
        <w:rPr>
          <w:color w:val="000000" w:themeColor="text1"/>
          <w:sz w:val="22"/>
          <w:szCs w:val="24"/>
          <w:lang w:eastAsia="en-GB"/>
        </w:rPr>
        <w:t xml:space="preserve">s part of Hydraulink's regular reporting activities to other members of </w:t>
      </w:r>
      <w:r>
        <w:rPr>
          <w:color w:val="000000" w:themeColor="text1"/>
          <w:sz w:val="22"/>
          <w:szCs w:val="24"/>
          <w:lang w:eastAsia="en-GB"/>
        </w:rPr>
        <w:t>Hydraulink Fluid Connectors</w:t>
      </w:r>
      <w:r w:rsidRPr="009308D7">
        <w:rPr>
          <w:color w:val="000000" w:themeColor="text1"/>
          <w:sz w:val="22"/>
          <w:szCs w:val="24"/>
          <w:lang w:eastAsia="en-GB"/>
        </w:rPr>
        <w:t xml:space="preserve"> (including outside of your home jurisdiction</w:t>
      </w:r>
      <w:proofErr w:type="gramStart"/>
      <w:r w:rsidRPr="009308D7">
        <w:rPr>
          <w:color w:val="000000" w:themeColor="text1"/>
          <w:sz w:val="22"/>
          <w:szCs w:val="24"/>
          <w:lang w:eastAsia="en-GB"/>
        </w:rPr>
        <w:t>);</w:t>
      </w:r>
      <w:proofErr w:type="gramEnd"/>
      <w:r w:rsidRPr="009308D7">
        <w:rPr>
          <w:color w:val="000000" w:themeColor="text1"/>
          <w:sz w:val="22"/>
          <w:szCs w:val="24"/>
          <w:lang w:eastAsia="en-GB"/>
        </w:rPr>
        <w:t xml:space="preserve"> </w:t>
      </w:r>
    </w:p>
    <w:p w14:paraId="3FD4D6CB" w14:textId="77777777" w:rsidR="00183590" w:rsidRPr="009308D7" w:rsidRDefault="00183590" w:rsidP="00183590">
      <w:pPr>
        <w:pStyle w:val="ListParagraph"/>
        <w:numPr>
          <w:ilvl w:val="0"/>
          <w:numId w:val="8"/>
        </w:numPr>
        <w:spacing w:before="120" w:after="60" w:line="240" w:lineRule="auto"/>
        <w:contextualSpacing w:val="0"/>
        <w:jc w:val="both"/>
        <w:rPr>
          <w:color w:val="000000" w:themeColor="text1"/>
          <w:sz w:val="22"/>
          <w:szCs w:val="24"/>
          <w:lang w:eastAsia="en-GB"/>
        </w:rPr>
      </w:pPr>
      <w:r>
        <w:rPr>
          <w:color w:val="000000" w:themeColor="text1"/>
          <w:sz w:val="22"/>
          <w:szCs w:val="24"/>
          <w:lang w:eastAsia="en-GB"/>
        </w:rPr>
        <w:t>T</w:t>
      </w:r>
      <w:r w:rsidRPr="009308D7">
        <w:rPr>
          <w:color w:val="000000" w:themeColor="text1"/>
          <w:sz w:val="22"/>
          <w:szCs w:val="24"/>
          <w:lang w:eastAsia="en-GB"/>
        </w:rPr>
        <w:t xml:space="preserve">o protect the rights and property of </w:t>
      </w:r>
      <w:proofErr w:type="gramStart"/>
      <w:r w:rsidRPr="009308D7">
        <w:rPr>
          <w:color w:val="000000" w:themeColor="text1"/>
          <w:sz w:val="22"/>
          <w:szCs w:val="24"/>
          <w:lang w:eastAsia="en-GB"/>
        </w:rPr>
        <w:t>Hydraulink;</w:t>
      </w:r>
      <w:proofErr w:type="gramEnd"/>
      <w:r w:rsidRPr="009308D7">
        <w:rPr>
          <w:color w:val="000000" w:themeColor="text1"/>
          <w:sz w:val="22"/>
          <w:szCs w:val="24"/>
          <w:lang w:eastAsia="en-GB"/>
        </w:rPr>
        <w:t xml:space="preserve"> </w:t>
      </w:r>
    </w:p>
    <w:p w14:paraId="6340F665" w14:textId="77777777" w:rsidR="00183590" w:rsidRPr="009308D7" w:rsidRDefault="00183590" w:rsidP="00183590">
      <w:pPr>
        <w:pStyle w:val="ListParagraph"/>
        <w:numPr>
          <w:ilvl w:val="0"/>
          <w:numId w:val="8"/>
        </w:numPr>
        <w:spacing w:before="120" w:after="60" w:line="240" w:lineRule="auto"/>
        <w:contextualSpacing w:val="0"/>
        <w:jc w:val="both"/>
        <w:rPr>
          <w:color w:val="000000" w:themeColor="text1"/>
          <w:sz w:val="22"/>
          <w:szCs w:val="24"/>
          <w:lang w:eastAsia="en-GB"/>
        </w:rPr>
      </w:pPr>
      <w:r>
        <w:rPr>
          <w:color w:val="000000" w:themeColor="text1"/>
          <w:sz w:val="22"/>
          <w:szCs w:val="24"/>
          <w:lang w:eastAsia="en-GB"/>
        </w:rPr>
        <w:t>D</w:t>
      </w:r>
      <w:r w:rsidRPr="009308D7">
        <w:rPr>
          <w:color w:val="000000" w:themeColor="text1"/>
          <w:sz w:val="22"/>
          <w:szCs w:val="24"/>
          <w:lang w:eastAsia="en-GB"/>
        </w:rPr>
        <w:t xml:space="preserve">uring emergency situations or where necessary to protect the safety of a person or group of </w:t>
      </w:r>
      <w:proofErr w:type="gramStart"/>
      <w:r w:rsidRPr="009308D7">
        <w:rPr>
          <w:color w:val="000000" w:themeColor="text1"/>
          <w:sz w:val="22"/>
          <w:szCs w:val="24"/>
          <w:lang w:eastAsia="en-GB"/>
        </w:rPr>
        <w:t>persons;</w:t>
      </w:r>
      <w:proofErr w:type="gramEnd"/>
      <w:r w:rsidRPr="009308D7">
        <w:rPr>
          <w:color w:val="000000" w:themeColor="text1"/>
          <w:sz w:val="22"/>
          <w:szCs w:val="24"/>
          <w:lang w:eastAsia="en-GB"/>
        </w:rPr>
        <w:t xml:space="preserve"> </w:t>
      </w:r>
    </w:p>
    <w:p w14:paraId="07ECB894" w14:textId="77777777" w:rsidR="0089274B" w:rsidRDefault="00183590" w:rsidP="0089274B">
      <w:pPr>
        <w:pStyle w:val="ListParagraph"/>
        <w:numPr>
          <w:ilvl w:val="0"/>
          <w:numId w:val="8"/>
        </w:numPr>
        <w:spacing w:before="120" w:after="60" w:line="240" w:lineRule="auto"/>
        <w:contextualSpacing w:val="0"/>
        <w:jc w:val="both"/>
        <w:rPr>
          <w:color w:val="000000" w:themeColor="text1"/>
          <w:sz w:val="22"/>
          <w:szCs w:val="24"/>
          <w:lang w:eastAsia="en-GB"/>
        </w:rPr>
      </w:pPr>
      <w:r>
        <w:rPr>
          <w:color w:val="000000" w:themeColor="text1"/>
          <w:sz w:val="22"/>
          <w:szCs w:val="24"/>
          <w:lang w:eastAsia="en-GB"/>
        </w:rPr>
        <w:t>W</w:t>
      </w:r>
      <w:r w:rsidRPr="009308D7">
        <w:rPr>
          <w:color w:val="000000" w:themeColor="text1"/>
          <w:sz w:val="22"/>
          <w:szCs w:val="24"/>
          <w:lang w:eastAsia="en-GB"/>
        </w:rPr>
        <w:t xml:space="preserve">here the personal information is publicly </w:t>
      </w:r>
      <w:proofErr w:type="gramStart"/>
      <w:r w:rsidRPr="009308D7">
        <w:rPr>
          <w:color w:val="000000" w:themeColor="text1"/>
          <w:sz w:val="22"/>
          <w:szCs w:val="24"/>
          <w:lang w:eastAsia="en-GB"/>
        </w:rPr>
        <w:t>available;</w:t>
      </w:r>
      <w:proofErr w:type="gramEnd"/>
      <w:r w:rsidRPr="009308D7">
        <w:rPr>
          <w:color w:val="000000" w:themeColor="text1"/>
          <w:sz w:val="22"/>
          <w:szCs w:val="24"/>
          <w:lang w:eastAsia="en-GB"/>
        </w:rPr>
        <w:t xml:space="preserve">  </w:t>
      </w:r>
    </w:p>
    <w:p w14:paraId="19A82208" w14:textId="162AEDAD" w:rsidR="00183590" w:rsidRDefault="00183590" w:rsidP="0089274B">
      <w:pPr>
        <w:pStyle w:val="ListParagraph"/>
        <w:numPr>
          <w:ilvl w:val="0"/>
          <w:numId w:val="8"/>
        </w:numPr>
        <w:spacing w:before="120" w:after="60" w:line="240" w:lineRule="auto"/>
        <w:contextualSpacing w:val="0"/>
        <w:jc w:val="both"/>
        <w:rPr>
          <w:color w:val="000000" w:themeColor="text1"/>
          <w:sz w:val="22"/>
          <w:szCs w:val="24"/>
          <w:lang w:eastAsia="en-GB"/>
        </w:rPr>
      </w:pPr>
      <w:r>
        <w:rPr>
          <w:color w:val="000000" w:themeColor="text1"/>
          <w:sz w:val="22"/>
          <w:szCs w:val="24"/>
          <w:lang w:eastAsia="en-GB"/>
        </w:rPr>
        <w:t>W</w:t>
      </w:r>
      <w:r w:rsidRPr="006C4D2A">
        <w:rPr>
          <w:color w:val="000000" w:themeColor="text1"/>
          <w:sz w:val="22"/>
          <w:szCs w:val="24"/>
          <w:lang w:eastAsia="en-GB"/>
        </w:rPr>
        <w:t>ith your consent where such consent is required by law.</w:t>
      </w:r>
    </w:p>
    <w:p w14:paraId="021D2517" w14:textId="5C322259" w:rsidR="00414B2B" w:rsidRPr="00792D6F" w:rsidRDefault="00414B2B" w:rsidP="00792D6F">
      <w:pPr>
        <w:pStyle w:val="Heading1"/>
        <w:numPr>
          <w:ilvl w:val="0"/>
          <w:numId w:val="10"/>
        </w:numPr>
        <w:spacing w:before="120" w:after="120" w:line="240" w:lineRule="auto"/>
        <w:ind w:left="567" w:hanging="567"/>
        <w:jc w:val="left"/>
        <w:rPr>
          <w:rFonts w:cs="Arial"/>
        </w:rPr>
      </w:pPr>
      <w:bookmarkStart w:id="38" w:name="_Toc57296228"/>
      <w:r w:rsidRPr="00792D6F">
        <w:rPr>
          <w:rFonts w:cs="Arial"/>
        </w:rPr>
        <w:t>Misuse of Personal Information</w:t>
      </w:r>
      <w:bookmarkEnd w:id="38"/>
    </w:p>
    <w:p w14:paraId="33248FF0" w14:textId="06E86C0A" w:rsidR="00414B2B" w:rsidRPr="00792D6F" w:rsidRDefault="00414B2B" w:rsidP="00792D6F">
      <w:pPr>
        <w:spacing w:before="120" w:after="60"/>
        <w:jc w:val="both"/>
        <w:rPr>
          <w:noProof/>
          <w:color w:val="000000" w:themeColor="text1"/>
          <w:sz w:val="22"/>
          <w:szCs w:val="24"/>
          <w:lang w:eastAsia="en-GB"/>
        </w:rPr>
      </w:pPr>
      <w:r w:rsidRPr="00792D6F">
        <w:rPr>
          <w:noProof/>
          <w:color w:val="000000" w:themeColor="text1"/>
          <w:sz w:val="22"/>
          <w:szCs w:val="24"/>
          <w:lang w:eastAsia="en-GB"/>
        </w:rPr>
        <w:t xml:space="preserve">Breaches of the Privacy Act by the employees of </w:t>
      </w:r>
      <w:r w:rsidR="00B11E4B" w:rsidRPr="00792D6F">
        <w:rPr>
          <w:noProof/>
          <w:color w:val="000000" w:themeColor="text1"/>
          <w:sz w:val="22"/>
          <w:szCs w:val="24"/>
          <w:lang w:eastAsia="en-GB"/>
        </w:rPr>
        <w:t xml:space="preserve">Hydraulink Fluid Connectors Ltd </w:t>
      </w:r>
      <w:r w:rsidRPr="00792D6F">
        <w:rPr>
          <w:noProof/>
          <w:color w:val="000000" w:themeColor="text1"/>
          <w:sz w:val="22"/>
          <w:szCs w:val="24"/>
          <w:lang w:eastAsia="en-GB"/>
        </w:rPr>
        <w:t>will be treated seriously and disciplinary action taken. The following (not limiting) practices are unacceptable to The Hydraulink Group</w:t>
      </w:r>
      <w:r w:rsidR="00590B5B" w:rsidRPr="00792D6F">
        <w:rPr>
          <w:noProof/>
          <w:color w:val="000000" w:themeColor="text1"/>
          <w:sz w:val="22"/>
          <w:szCs w:val="24"/>
          <w:lang w:eastAsia="en-GB"/>
        </w:rPr>
        <w:t>:</w:t>
      </w:r>
    </w:p>
    <w:p w14:paraId="1CB2C6F4" w14:textId="1D856392" w:rsidR="00414B2B" w:rsidRPr="00792D6F" w:rsidRDefault="00414B2B" w:rsidP="00792D6F">
      <w:pPr>
        <w:pStyle w:val="ListParagraph"/>
        <w:numPr>
          <w:ilvl w:val="0"/>
          <w:numId w:val="8"/>
        </w:numPr>
        <w:spacing w:before="120" w:after="60" w:line="240" w:lineRule="auto"/>
        <w:contextualSpacing w:val="0"/>
        <w:jc w:val="both"/>
        <w:rPr>
          <w:color w:val="000000" w:themeColor="text1"/>
          <w:sz w:val="22"/>
          <w:szCs w:val="24"/>
          <w:lang w:eastAsia="en-GB"/>
        </w:rPr>
      </w:pPr>
      <w:r w:rsidRPr="00792D6F">
        <w:rPr>
          <w:color w:val="000000" w:themeColor="text1"/>
          <w:sz w:val="22"/>
          <w:szCs w:val="24"/>
          <w:lang w:eastAsia="en-GB"/>
        </w:rPr>
        <w:t xml:space="preserve">intentional breaching the Privacy Act 2020, the Health Information Privacy Code 2004 reading or copying personal information to which the reader/copier has no authorised </w:t>
      </w:r>
      <w:proofErr w:type="gramStart"/>
      <w:r w:rsidRPr="00792D6F">
        <w:rPr>
          <w:color w:val="000000" w:themeColor="text1"/>
          <w:sz w:val="22"/>
          <w:szCs w:val="24"/>
          <w:lang w:eastAsia="en-GB"/>
        </w:rPr>
        <w:t>access</w:t>
      </w:r>
      <w:r w:rsidR="00590B5B" w:rsidRPr="00792D6F">
        <w:rPr>
          <w:color w:val="000000" w:themeColor="text1"/>
          <w:sz w:val="22"/>
          <w:szCs w:val="24"/>
          <w:lang w:eastAsia="en-GB"/>
        </w:rPr>
        <w:t>;</w:t>
      </w:r>
      <w:proofErr w:type="gramEnd"/>
    </w:p>
    <w:p w14:paraId="1187442D" w14:textId="2739BA26" w:rsidR="00414B2B" w:rsidRPr="00792D6F" w:rsidRDefault="00414B2B" w:rsidP="00792D6F">
      <w:pPr>
        <w:pStyle w:val="ListParagraph"/>
        <w:numPr>
          <w:ilvl w:val="0"/>
          <w:numId w:val="8"/>
        </w:numPr>
        <w:spacing w:before="120" w:after="60" w:line="240" w:lineRule="auto"/>
        <w:contextualSpacing w:val="0"/>
        <w:jc w:val="both"/>
        <w:rPr>
          <w:color w:val="000000" w:themeColor="text1"/>
          <w:sz w:val="22"/>
          <w:szCs w:val="24"/>
          <w:lang w:eastAsia="en-GB"/>
        </w:rPr>
      </w:pPr>
      <w:r w:rsidRPr="00792D6F">
        <w:rPr>
          <w:color w:val="000000" w:themeColor="text1"/>
          <w:sz w:val="22"/>
          <w:szCs w:val="24"/>
          <w:lang w:eastAsia="en-GB"/>
        </w:rPr>
        <w:t xml:space="preserve">divulging personal information given with an express undertaking that it will remain </w:t>
      </w:r>
      <w:proofErr w:type="gramStart"/>
      <w:r w:rsidRPr="00792D6F">
        <w:rPr>
          <w:color w:val="000000" w:themeColor="text1"/>
          <w:sz w:val="22"/>
          <w:szCs w:val="24"/>
          <w:lang w:eastAsia="en-GB"/>
        </w:rPr>
        <w:t>confidential</w:t>
      </w:r>
      <w:r w:rsidR="00590B5B" w:rsidRPr="00792D6F">
        <w:rPr>
          <w:color w:val="000000" w:themeColor="text1"/>
          <w:sz w:val="22"/>
          <w:szCs w:val="24"/>
          <w:lang w:eastAsia="en-GB"/>
        </w:rPr>
        <w:t>;</w:t>
      </w:r>
      <w:proofErr w:type="gramEnd"/>
    </w:p>
    <w:p w14:paraId="0D4F3B68" w14:textId="6CA6FD7F" w:rsidR="00414B2B" w:rsidRPr="00792D6F" w:rsidRDefault="00414B2B" w:rsidP="00792D6F">
      <w:pPr>
        <w:pStyle w:val="ListParagraph"/>
        <w:numPr>
          <w:ilvl w:val="0"/>
          <w:numId w:val="8"/>
        </w:numPr>
        <w:spacing w:before="120" w:after="60" w:line="240" w:lineRule="auto"/>
        <w:contextualSpacing w:val="0"/>
        <w:jc w:val="both"/>
        <w:rPr>
          <w:color w:val="000000" w:themeColor="text1"/>
          <w:sz w:val="22"/>
          <w:szCs w:val="24"/>
          <w:lang w:eastAsia="en-GB"/>
        </w:rPr>
      </w:pPr>
      <w:r w:rsidRPr="00792D6F">
        <w:rPr>
          <w:color w:val="000000" w:themeColor="text1"/>
          <w:sz w:val="22"/>
          <w:szCs w:val="24"/>
          <w:lang w:eastAsia="en-GB"/>
        </w:rPr>
        <w:t xml:space="preserve">intentionally divulging information to any person who is not an authorised recipient of that information without lawful </w:t>
      </w:r>
      <w:proofErr w:type="gramStart"/>
      <w:r w:rsidRPr="00792D6F">
        <w:rPr>
          <w:color w:val="000000" w:themeColor="text1"/>
          <w:sz w:val="22"/>
          <w:szCs w:val="24"/>
          <w:lang w:eastAsia="en-GB"/>
        </w:rPr>
        <w:t>reason</w:t>
      </w:r>
      <w:r w:rsidR="00590B5B" w:rsidRPr="00792D6F">
        <w:rPr>
          <w:color w:val="000000" w:themeColor="text1"/>
          <w:sz w:val="22"/>
          <w:szCs w:val="24"/>
          <w:lang w:eastAsia="en-GB"/>
        </w:rPr>
        <w:t>;</w:t>
      </w:r>
      <w:proofErr w:type="gramEnd"/>
    </w:p>
    <w:p w14:paraId="33A6BC14" w14:textId="5D57EC18" w:rsidR="00414B2B" w:rsidRPr="00792D6F" w:rsidRDefault="00414B2B" w:rsidP="00792D6F">
      <w:pPr>
        <w:pStyle w:val="ListParagraph"/>
        <w:numPr>
          <w:ilvl w:val="0"/>
          <w:numId w:val="8"/>
        </w:numPr>
        <w:spacing w:before="120" w:after="60" w:line="240" w:lineRule="auto"/>
        <w:contextualSpacing w:val="0"/>
        <w:jc w:val="both"/>
        <w:rPr>
          <w:color w:val="000000" w:themeColor="text1"/>
          <w:sz w:val="22"/>
          <w:szCs w:val="24"/>
          <w:lang w:eastAsia="en-GB"/>
        </w:rPr>
      </w:pPr>
      <w:r w:rsidRPr="00792D6F">
        <w:rPr>
          <w:color w:val="000000" w:themeColor="text1"/>
          <w:sz w:val="22"/>
          <w:szCs w:val="24"/>
          <w:lang w:eastAsia="en-GB"/>
        </w:rPr>
        <w:t xml:space="preserve">falsifying records or deleting records without </w:t>
      </w:r>
      <w:proofErr w:type="gramStart"/>
      <w:r w:rsidRPr="00792D6F">
        <w:rPr>
          <w:color w:val="000000" w:themeColor="text1"/>
          <w:sz w:val="22"/>
          <w:szCs w:val="24"/>
          <w:lang w:eastAsia="en-GB"/>
        </w:rPr>
        <w:t>authorisation</w:t>
      </w:r>
      <w:r w:rsidR="00590B5B" w:rsidRPr="00792D6F">
        <w:rPr>
          <w:color w:val="000000" w:themeColor="text1"/>
          <w:sz w:val="22"/>
          <w:szCs w:val="24"/>
          <w:lang w:eastAsia="en-GB"/>
        </w:rPr>
        <w:t>;</w:t>
      </w:r>
      <w:proofErr w:type="gramEnd"/>
    </w:p>
    <w:p w14:paraId="5C1965AE" w14:textId="271D858A" w:rsidR="00414B2B" w:rsidRPr="00792D6F" w:rsidRDefault="00414B2B" w:rsidP="00792D6F">
      <w:pPr>
        <w:pStyle w:val="ListParagraph"/>
        <w:numPr>
          <w:ilvl w:val="0"/>
          <w:numId w:val="8"/>
        </w:numPr>
        <w:spacing w:before="120" w:after="60" w:line="240" w:lineRule="auto"/>
        <w:contextualSpacing w:val="0"/>
        <w:jc w:val="both"/>
        <w:rPr>
          <w:color w:val="000000" w:themeColor="text1"/>
          <w:sz w:val="22"/>
          <w:szCs w:val="24"/>
          <w:lang w:eastAsia="en-GB"/>
        </w:rPr>
      </w:pPr>
      <w:r w:rsidRPr="00792D6F">
        <w:rPr>
          <w:color w:val="000000" w:themeColor="text1"/>
          <w:sz w:val="22"/>
          <w:szCs w:val="24"/>
          <w:lang w:eastAsia="en-GB"/>
        </w:rPr>
        <w:t>using personal information for any purpose other than the purposes identified unless the individual has given explicit, informed consent to do so</w:t>
      </w:r>
      <w:r w:rsidR="00590B5B" w:rsidRPr="00792D6F">
        <w:rPr>
          <w:color w:val="000000" w:themeColor="text1"/>
          <w:sz w:val="22"/>
          <w:szCs w:val="24"/>
          <w:lang w:eastAsia="en-GB"/>
        </w:rPr>
        <w:t>.</w:t>
      </w:r>
    </w:p>
    <w:p w14:paraId="555EA099" w14:textId="7EB6B9BA" w:rsidR="00414B2B" w:rsidRPr="00792D6F" w:rsidRDefault="00414B2B" w:rsidP="00792D6F">
      <w:pPr>
        <w:spacing w:before="120" w:after="60"/>
        <w:jc w:val="both"/>
        <w:rPr>
          <w:noProof/>
          <w:color w:val="000000" w:themeColor="text1"/>
          <w:sz w:val="22"/>
          <w:szCs w:val="24"/>
          <w:lang w:eastAsia="en-GB"/>
        </w:rPr>
      </w:pPr>
      <w:r w:rsidRPr="00792D6F">
        <w:rPr>
          <w:noProof/>
          <w:color w:val="000000" w:themeColor="text1"/>
          <w:sz w:val="22"/>
          <w:szCs w:val="24"/>
          <w:lang w:eastAsia="en-GB"/>
        </w:rPr>
        <w:t xml:space="preserve">Under the Crimes Act 1961 it is an offence if an </w:t>
      </w:r>
      <w:r w:rsidR="00666D8F" w:rsidRPr="00792D6F">
        <w:rPr>
          <w:noProof/>
          <w:color w:val="000000" w:themeColor="text1"/>
          <w:sz w:val="22"/>
          <w:szCs w:val="24"/>
          <w:lang w:eastAsia="en-GB"/>
        </w:rPr>
        <w:t xml:space="preserve">employee </w:t>
      </w:r>
      <w:r w:rsidRPr="00792D6F">
        <w:rPr>
          <w:noProof/>
          <w:color w:val="000000" w:themeColor="text1"/>
          <w:sz w:val="22"/>
          <w:szCs w:val="24"/>
          <w:lang w:eastAsia="en-GB"/>
        </w:rPr>
        <w:t xml:space="preserve">corruptly uses or discloses any information acquired by him or her in their official capacity to obtain directly or indirectly an advantage or monetary gain for the </w:t>
      </w:r>
      <w:r w:rsidR="00666D8F" w:rsidRPr="00792D6F">
        <w:rPr>
          <w:noProof/>
          <w:color w:val="000000" w:themeColor="text1"/>
          <w:sz w:val="22"/>
          <w:szCs w:val="24"/>
          <w:lang w:eastAsia="en-GB"/>
        </w:rPr>
        <w:t xml:space="preserve">employee </w:t>
      </w:r>
      <w:r w:rsidRPr="00792D6F">
        <w:rPr>
          <w:noProof/>
          <w:color w:val="000000" w:themeColor="text1"/>
          <w:sz w:val="22"/>
          <w:szCs w:val="24"/>
          <w:lang w:eastAsia="en-GB"/>
        </w:rPr>
        <w:t xml:space="preserve">or any other person. </w:t>
      </w:r>
    </w:p>
    <w:p w14:paraId="0898EEB2" w14:textId="0C454F09" w:rsidR="00414B2B" w:rsidRPr="00792D6F" w:rsidRDefault="00414B2B" w:rsidP="00792D6F">
      <w:pPr>
        <w:pStyle w:val="Heading1"/>
        <w:numPr>
          <w:ilvl w:val="0"/>
          <w:numId w:val="10"/>
        </w:numPr>
        <w:spacing w:before="120" w:after="120" w:line="240" w:lineRule="auto"/>
        <w:ind w:left="567" w:hanging="567"/>
        <w:jc w:val="left"/>
        <w:rPr>
          <w:rFonts w:cs="Arial"/>
        </w:rPr>
      </w:pPr>
      <w:bookmarkStart w:id="39" w:name="_Toc57296229"/>
      <w:r w:rsidRPr="00792D6F">
        <w:rPr>
          <w:rFonts w:cs="Arial"/>
        </w:rPr>
        <w:lastRenderedPageBreak/>
        <w:t>Response Plan if A Privacy Breach Occurs</w:t>
      </w:r>
      <w:bookmarkEnd w:id="39"/>
    </w:p>
    <w:p w14:paraId="59F5C5E3" w14:textId="208EDC30" w:rsidR="007728B0" w:rsidRPr="00792D6F" w:rsidRDefault="007728B0" w:rsidP="00792D6F">
      <w:pPr>
        <w:spacing w:before="120" w:after="60"/>
        <w:jc w:val="both"/>
        <w:rPr>
          <w:noProof/>
          <w:color w:val="000000" w:themeColor="text1"/>
          <w:sz w:val="22"/>
          <w:szCs w:val="24"/>
          <w:lang w:eastAsia="en-GB"/>
        </w:rPr>
      </w:pPr>
      <w:r w:rsidRPr="00792D6F">
        <w:rPr>
          <w:noProof/>
          <w:color w:val="000000" w:themeColor="text1"/>
          <w:sz w:val="22"/>
          <w:szCs w:val="24"/>
          <w:lang w:eastAsia="en-GB"/>
        </w:rPr>
        <w:t xml:space="preserve">A privacy breach occurs when personal information is lost, </w:t>
      </w:r>
      <w:r w:rsidR="00177256" w:rsidRPr="00792D6F">
        <w:rPr>
          <w:noProof/>
          <w:color w:val="000000" w:themeColor="text1"/>
          <w:sz w:val="22"/>
          <w:szCs w:val="24"/>
          <w:lang w:eastAsia="en-GB"/>
        </w:rPr>
        <w:t>stolen,</w:t>
      </w:r>
      <w:r w:rsidRPr="00792D6F">
        <w:rPr>
          <w:noProof/>
          <w:color w:val="000000" w:themeColor="text1"/>
          <w:sz w:val="22"/>
          <w:szCs w:val="24"/>
          <w:lang w:eastAsia="en-GB"/>
        </w:rPr>
        <w:t xml:space="preserve"> or accessed without permission. Sometimes, an organisation may be prevented from accessing information they hold. Common examples include theft of documents or electronic devices, computer hacks, ransomware attacks, employee browsing, or emails being sent to the wrong person. Privacy breaches can also happen through workplace gossip.</w:t>
      </w:r>
    </w:p>
    <w:p w14:paraId="23A1E00D" w14:textId="298D5170" w:rsidR="00590B5B" w:rsidRPr="00792D6F" w:rsidRDefault="00590B5B" w:rsidP="00792D6F">
      <w:pPr>
        <w:spacing w:before="120" w:after="60"/>
        <w:jc w:val="both"/>
        <w:rPr>
          <w:noProof/>
          <w:color w:val="000000" w:themeColor="text1"/>
          <w:sz w:val="22"/>
          <w:szCs w:val="24"/>
          <w:lang w:eastAsia="en-GB"/>
        </w:rPr>
      </w:pPr>
      <w:r w:rsidRPr="00792D6F">
        <w:rPr>
          <w:noProof/>
          <w:color w:val="000000" w:themeColor="text1"/>
          <w:sz w:val="22"/>
          <w:szCs w:val="24"/>
          <w:lang w:eastAsia="en-GB"/>
        </w:rPr>
        <w:t>Hydraulink</w:t>
      </w:r>
      <w:r w:rsidR="00B11E4B" w:rsidRPr="00792D6F">
        <w:rPr>
          <w:noProof/>
          <w:color w:val="000000" w:themeColor="text1"/>
          <w:sz w:val="22"/>
          <w:szCs w:val="24"/>
          <w:lang w:eastAsia="en-GB"/>
        </w:rPr>
        <w:t xml:space="preserve"> Fluid Connector Ltd</w:t>
      </w:r>
      <w:r w:rsidRPr="00792D6F">
        <w:rPr>
          <w:noProof/>
          <w:color w:val="000000" w:themeColor="text1"/>
          <w:sz w:val="22"/>
          <w:szCs w:val="24"/>
          <w:lang w:eastAsia="en-GB"/>
        </w:rPr>
        <w:t>'s response plan</w:t>
      </w:r>
      <w:r w:rsidR="00B11E4B" w:rsidRPr="00792D6F">
        <w:rPr>
          <w:noProof/>
          <w:color w:val="000000" w:themeColor="text1"/>
          <w:sz w:val="22"/>
          <w:szCs w:val="24"/>
          <w:lang w:eastAsia="en-GB"/>
        </w:rPr>
        <w:t>,</w:t>
      </w:r>
      <w:r w:rsidRPr="00792D6F">
        <w:rPr>
          <w:noProof/>
          <w:color w:val="000000" w:themeColor="text1"/>
          <w:sz w:val="22"/>
          <w:szCs w:val="24"/>
          <w:lang w:eastAsia="en-GB"/>
        </w:rPr>
        <w:t xml:space="preserve"> should a privacy breach occur</w:t>
      </w:r>
      <w:r w:rsidR="00B11E4B" w:rsidRPr="00792D6F">
        <w:rPr>
          <w:noProof/>
          <w:color w:val="000000" w:themeColor="text1"/>
          <w:sz w:val="22"/>
          <w:szCs w:val="24"/>
          <w:lang w:eastAsia="en-GB"/>
        </w:rPr>
        <w:t>, includes the following steps:</w:t>
      </w:r>
    </w:p>
    <w:p w14:paraId="5FF9753A" w14:textId="1580291E" w:rsidR="00414B2B" w:rsidRPr="0089274B" w:rsidRDefault="00414B2B" w:rsidP="00414B2B">
      <w:pPr>
        <w:pStyle w:val="ListParagraph"/>
        <w:numPr>
          <w:ilvl w:val="0"/>
          <w:numId w:val="21"/>
        </w:numPr>
        <w:spacing w:before="120" w:after="60" w:line="240" w:lineRule="auto"/>
        <w:contextualSpacing w:val="0"/>
        <w:jc w:val="both"/>
        <w:rPr>
          <w:color w:val="000000" w:themeColor="text1"/>
          <w:sz w:val="22"/>
          <w:szCs w:val="22"/>
          <w:lang w:eastAsia="en-GB"/>
        </w:rPr>
      </w:pPr>
      <w:r w:rsidRPr="0089274B">
        <w:rPr>
          <w:b/>
          <w:bCs/>
          <w:color w:val="000000" w:themeColor="text1"/>
          <w:sz w:val="22"/>
          <w:szCs w:val="22"/>
          <w:lang w:eastAsia="en-GB"/>
        </w:rPr>
        <w:t>Contain</w:t>
      </w:r>
      <w:r w:rsidRPr="0089274B">
        <w:rPr>
          <w:color w:val="000000" w:themeColor="text1"/>
          <w:sz w:val="22"/>
          <w:szCs w:val="22"/>
          <w:lang w:eastAsia="en-GB"/>
        </w:rPr>
        <w:t xml:space="preserve"> the privacy breach to prevent any further compromise of personal information</w:t>
      </w:r>
      <w:r w:rsidR="007728B0" w:rsidRPr="0089274B">
        <w:rPr>
          <w:color w:val="000000" w:themeColor="text1"/>
          <w:sz w:val="22"/>
          <w:szCs w:val="22"/>
          <w:lang w:eastAsia="en-GB"/>
        </w:rPr>
        <w:t xml:space="preserve">. Inform the Privacy Officer of a possible privacy breach. </w:t>
      </w:r>
    </w:p>
    <w:p w14:paraId="1C22DDF9" w14:textId="78F0B07C" w:rsidR="00414B2B" w:rsidRPr="0089274B" w:rsidRDefault="00414B2B" w:rsidP="007728B0">
      <w:pPr>
        <w:pStyle w:val="ListParagraph"/>
        <w:numPr>
          <w:ilvl w:val="0"/>
          <w:numId w:val="21"/>
        </w:numPr>
        <w:spacing w:before="120" w:after="60" w:line="240" w:lineRule="auto"/>
        <w:contextualSpacing w:val="0"/>
        <w:jc w:val="both"/>
        <w:rPr>
          <w:color w:val="000000" w:themeColor="text1"/>
          <w:sz w:val="22"/>
          <w:szCs w:val="22"/>
          <w:lang w:eastAsia="en-GB"/>
        </w:rPr>
      </w:pPr>
      <w:r w:rsidRPr="0089274B">
        <w:rPr>
          <w:b/>
          <w:bCs/>
          <w:color w:val="000000" w:themeColor="text1"/>
          <w:sz w:val="22"/>
          <w:szCs w:val="22"/>
          <w:lang w:eastAsia="en-GB"/>
        </w:rPr>
        <w:t>Assess</w:t>
      </w:r>
      <w:r w:rsidRPr="0089274B">
        <w:rPr>
          <w:color w:val="000000" w:themeColor="text1"/>
          <w:sz w:val="22"/>
          <w:szCs w:val="22"/>
          <w:lang w:eastAsia="en-GB"/>
        </w:rPr>
        <w:t xml:space="preserve"> the privacy breach by gathering facts and evaluating risks, including potential harm to affected individuals and, where possible, taking action to remediate any risk of harm.</w:t>
      </w:r>
    </w:p>
    <w:p w14:paraId="44AF7417" w14:textId="7C1D21F1" w:rsidR="00414B2B" w:rsidRPr="0089274B" w:rsidRDefault="007728B0" w:rsidP="00183590">
      <w:pPr>
        <w:pStyle w:val="ListParagraph"/>
        <w:numPr>
          <w:ilvl w:val="0"/>
          <w:numId w:val="21"/>
        </w:numPr>
        <w:spacing w:before="120" w:after="60" w:line="240" w:lineRule="auto"/>
        <w:contextualSpacing w:val="0"/>
        <w:jc w:val="left"/>
        <w:rPr>
          <w:color w:val="000000" w:themeColor="text1"/>
          <w:sz w:val="22"/>
          <w:szCs w:val="22"/>
          <w:lang w:eastAsia="en-GB"/>
        </w:rPr>
      </w:pPr>
      <w:r w:rsidRPr="0089274B">
        <w:rPr>
          <w:b/>
          <w:bCs/>
          <w:color w:val="000000" w:themeColor="text1"/>
          <w:sz w:val="22"/>
          <w:szCs w:val="22"/>
          <w:lang w:eastAsia="en-GB"/>
        </w:rPr>
        <w:t>Notify</w:t>
      </w:r>
      <w:r w:rsidR="00B11E4B">
        <w:rPr>
          <w:b/>
          <w:bCs/>
          <w:color w:val="000000" w:themeColor="text1"/>
          <w:sz w:val="22"/>
          <w:szCs w:val="22"/>
          <w:lang w:eastAsia="en-GB"/>
        </w:rPr>
        <w:t xml:space="preserve"> </w:t>
      </w:r>
      <w:r w:rsidRPr="0089274B">
        <w:rPr>
          <w:color w:val="000000" w:themeColor="text1"/>
          <w:sz w:val="22"/>
          <w:szCs w:val="22"/>
          <w:lang w:eastAsia="en-GB"/>
        </w:rPr>
        <w:t xml:space="preserve">- </w:t>
      </w:r>
      <w:r w:rsidR="00414B2B" w:rsidRPr="0089274B">
        <w:rPr>
          <w:color w:val="000000" w:themeColor="text1"/>
          <w:sz w:val="22"/>
          <w:szCs w:val="22"/>
          <w:lang w:eastAsia="en-GB"/>
        </w:rPr>
        <w:t xml:space="preserve">Determine whether privacy breach is </w:t>
      </w:r>
      <w:r w:rsidRPr="0089274B">
        <w:rPr>
          <w:color w:val="000000" w:themeColor="text1"/>
          <w:sz w:val="22"/>
          <w:szCs w:val="22"/>
          <w:lang w:eastAsia="en-GB"/>
        </w:rPr>
        <w:t>notifiable by</w:t>
      </w:r>
      <w:r w:rsidR="00414B2B" w:rsidRPr="0089274B">
        <w:rPr>
          <w:color w:val="000000" w:themeColor="text1"/>
          <w:sz w:val="22"/>
          <w:szCs w:val="22"/>
          <w:lang w:eastAsia="en-GB"/>
        </w:rPr>
        <w:t xml:space="preserve"> using </w:t>
      </w:r>
      <w:r w:rsidRPr="0089274B">
        <w:rPr>
          <w:color w:val="000000" w:themeColor="text1"/>
          <w:sz w:val="22"/>
          <w:szCs w:val="22"/>
          <w:lang w:eastAsia="en-GB"/>
        </w:rPr>
        <w:t xml:space="preserve">Office of Privacy Commissioner (OCP) guidelines. The online tool </w:t>
      </w:r>
      <w:r w:rsidRPr="0089274B">
        <w:rPr>
          <w:sz w:val="22"/>
          <w:szCs w:val="22"/>
        </w:rPr>
        <w:t>NotifyUs is the best way to report privacy breaches to the Commissioner: www.privacy.org.nz/notify-us</w:t>
      </w:r>
    </w:p>
    <w:p w14:paraId="6A42301B" w14:textId="04AC1669" w:rsidR="007728B0" w:rsidRPr="0089274B" w:rsidRDefault="007728B0" w:rsidP="00183590">
      <w:pPr>
        <w:pStyle w:val="ListParagraph"/>
        <w:numPr>
          <w:ilvl w:val="0"/>
          <w:numId w:val="21"/>
        </w:numPr>
        <w:spacing w:before="120" w:after="60" w:line="240" w:lineRule="auto"/>
        <w:contextualSpacing w:val="0"/>
        <w:jc w:val="both"/>
        <w:rPr>
          <w:color w:val="000000" w:themeColor="text1"/>
          <w:sz w:val="22"/>
          <w:szCs w:val="22"/>
          <w:lang w:eastAsia="en-GB"/>
        </w:rPr>
      </w:pPr>
      <w:r w:rsidRPr="0089274B">
        <w:rPr>
          <w:b/>
          <w:bCs/>
          <w:sz w:val="22"/>
          <w:szCs w:val="22"/>
        </w:rPr>
        <w:t>Prevent</w:t>
      </w:r>
      <w:r w:rsidR="00B11E4B">
        <w:rPr>
          <w:b/>
          <w:bCs/>
          <w:sz w:val="22"/>
          <w:szCs w:val="22"/>
        </w:rPr>
        <w:t xml:space="preserve"> </w:t>
      </w:r>
      <w:r w:rsidRPr="0089274B">
        <w:rPr>
          <w:sz w:val="22"/>
          <w:szCs w:val="22"/>
        </w:rPr>
        <w:t xml:space="preserve">- When the privacy breach has been resolved and the crisis is over, take steps to prevent future breaches. </w:t>
      </w:r>
    </w:p>
    <w:p w14:paraId="1F38FA8B" w14:textId="77777777" w:rsidR="00EC0FDE" w:rsidRPr="00AE2901" w:rsidRDefault="00EC0FDE" w:rsidP="00792D6F">
      <w:pPr>
        <w:pStyle w:val="Heading1"/>
        <w:numPr>
          <w:ilvl w:val="0"/>
          <w:numId w:val="10"/>
        </w:numPr>
        <w:spacing w:before="120" w:after="120" w:line="240" w:lineRule="auto"/>
        <w:ind w:left="567" w:hanging="567"/>
        <w:jc w:val="left"/>
        <w:rPr>
          <w:rFonts w:cs="Arial"/>
        </w:rPr>
      </w:pPr>
      <w:bookmarkStart w:id="40" w:name="_Toc57296230"/>
      <w:bookmarkEnd w:id="13"/>
      <w:bookmarkEnd w:id="14"/>
      <w:bookmarkEnd w:id="15"/>
      <w:bookmarkEnd w:id="16"/>
      <w:bookmarkEnd w:id="22"/>
      <w:bookmarkEnd w:id="23"/>
      <w:bookmarkEnd w:id="24"/>
      <w:bookmarkEnd w:id="25"/>
      <w:r>
        <w:rPr>
          <w:rFonts w:cs="Arial"/>
        </w:rPr>
        <w:t>More Information</w:t>
      </w:r>
      <w:bookmarkEnd w:id="40"/>
    </w:p>
    <w:p w14:paraId="57B84F6C" w14:textId="064EA99B" w:rsidR="00EC0FDE" w:rsidRPr="009308D7" w:rsidRDefault="00EC0FDE" w:rsidP="00792D6F">
      <w:pPr>
        <w:spacing w:before="120" w:after="60"/>
        <w:jc w:val="both"/>
        <w:rPr>
          <w:noProof/>
          <w:color w:val="000000" w:themeColor="text1"/>
          <w:sz w:val="22"/>
          <w:szCs w:val="24"/>
          <w:lang w:eastAsia="en-GB"/>
        </w:rPr>
      </w:pPr>
      <w:r w:rsidRPr="009308D7">
        <w:rPr>
          <w:noProof/>
          <w:color w:val="000000" w:themeColor="text1"/>
          <w:sz w:val="22"/>
          <w:szCs w:val="24"/>
          <w:lang w:eastAsia="en-GB"/>
        </w:rPr>
        <w:t>If you have any questions about this Privacy Policy or concerns about how we manage your personal information, please contact the Privacy Officer by telephone, in writing or by e-mail. We will endeavour to answer your questions and advise you of any steps taken to address the issues raised by you. If you are unsatisfied with our response, you may be entitled to make a written submission to the Privacy or Information Commissioner applicable for your jurisdiction.</w:t>
      </w:r>
    </w:p>
    <w:p w14:paraId="2C5E1823" w14:textId="77A36B86" w:rsidR="00EC0FDE" w:rsidRPr="00AE2901" w:rsidRDefault="00EC0FDE" w:rsidP="00792D6F">
      <w:pPr>
        <w:pStyle w:val="Heading1"/>
        <w:numPr>
          <w:ilvl w:val="0"/>
          <w:numId w:val="10"/>
        </w:numPr>
        <w:spacing w:before="120" w:after="120" w:line="240" w:lineRule="auto"/>
        <w:ind w:left="567" w:hanging="567"/>
        <w:jc w:val="left"/>
        <w:rPr>
          <w:rFonts w:cs="Arial"/>
        </w:rPr>
      </w:pPr>
      <w:bookmarkStart w:id="41" w:name="_Toc57296231"/>
      <w:r>
        <w:rPr>
          <w:rFonts w:cs="Arial"/>
        </w:rPr>
        <w:t>Privacy Officer</w:t>
      </w:r>
      <w:bookmarkEnd w:id="41"/>
    </w:p>
    <w:p w14:paraId="43138104" w14:textId="630C1324" w:rsidR="00EC0FDE" w:rsidRPr="00792D6F" w:rsidRDefault="00EC0FDE" w:rsidP="00792D6F">
      <w:pPr>
        <w:spacing w:before="120" w:after="60"/>
        <w:jc w:val="both"/>
        <w:rPr>
          <w:noProof/>
          <w:color w:val="000000" w:themeColor="text1"/>
          <w:sz w:val="22"/>
          <w:szCs w:val="24"/>
          <w:lang w:eastAsia="en-GB"/>
        </w:rPr>
      </w:pPr>
      <w:r w:rsidRPr="00792D6F">
        <w:rPr>
          <w:noProof/>
          <w:color w:val="000000" w:themeColor="text1"/>
          <w:sz w:val="22"/>
          <w:szCs w:val="24"/>
          <w:lang w:eastAsia="en-GB"/>
        </w:rPr>
        <w:t>We have appointed Privacy Officer</w:t>
      </w:r>
      <w:r w:rsidR="599B7BDE" w:rsidRPr="00792D6F">
        <w:rPr>
          <w:noProof/>
          <w:color w:val="000000" w:themeColor="text1"/>
          <w:sz w:val="22"/>
          <w:szCs w:val="24"/>
          <w:lang w:eastAsia="en-GB"/>
        </w:rPr>
        <w:t>s</w:t>
      </w:r>
      <w:r w:rsidR="1A83858E" w:rsidRPr="00792D6F">
        <w:rPr>
          <w:noProof/>
          <w:color w:val="000000" w:themeColor="text1"/>
          <w:sz w:val="22"/>
          <w:szCs w:val="24"/>
          <w:lang w:eastAsia="en-GB"/>
        </w:rPr>
        <w:t xml:space="preserve"> </w:t>
      </w:r>
      <w:r w:rsidRPr="00792D6F">
        <w:rPr>
          <w:noProof/>
          <w:color w:val="000000" w:themeColor="text1"/>
          <w:sz w:val="22"/>
          <w:szCs w:val="24"/>
          <w:lang w:eastAsia="en-GB"/>
        </w:rPr>
        <w:t>to</w:t>
      </w:r>
      <w:r w:rsidR="5206F8A3" w:rsidRPr="00792D6F">
        <w:rPr>
          <w:noProof/>
          <w:color w:val="000000" w:themeColor="text1"/>
          <w:sz w:val="22"/>
          <w:szCs w:val="24"/>
          <w:lang w:eastAsia="en-GB"/>
        </w:rPr>
        <w:t xml:space="preserve"> </w:t>
      </w:r>
      <w:r w:rsidRPr="00792D6F">
        <w:rPr>
          <w:noProof/>
          <w:color w:val="000000" w:themeColor="text1"/>
          <w:sz w:val="22"/>
          <w:szCs w:val="24"/>
          <w:lang w:eastAsia="en-GB"/>
        </w:rPr>
        <w:t>oversee compliance with this Privacy Policy. The contact information for our Privacy Officer</w:t>
      </w:r>
      <w:r w:rsidR="5B1F8ECF" w:rsidRPr="00792D6F">
        <w:rPr>
          <w:noProof/>
          <w:color w:val="000000" w:themeColor="text1"/>
          <w:sz w:val="22"/>
          <w:szCs w:val="24"/>
          <w:lang w:eastAsia="en-GB"/>
        </w:rPr>
        <w:t>s</w:t>
      </w:r>
      <w:r w:rsidRPr="00792D6F">
        <w:rPr>
          <w:noProof/>
          <w:color w:val="000000" w:themeColor="text1"/>
          <w:sz w:val="22"/>
          <w:szCs w:val="24"/>
          <w:lang w:eastAsia="en-GB"/>
        </w:rPr>
        <w:t xml:space="preserve"> is as follows:</w:t>
      </w:r>
    </w:p>
    <w:p w14:paraId="00D35FC1" w14:textId="447A830A" w:rsidR="3B6E8598" w:rsidRPr="00CF36CB" w:rsidRDefault="00FF0356" w:rsidP="00CF36CB">
      <w:pPr>
        <w:spacing w:before="120" w:after="120"/>
        <w:ind w:firstLine="360"/>
        <w:jc w:val="both"/>
        <w:rPr>
          <w:rFonts w:asciiTheme="minorHAnsi" w:eastAsiaTheme="minorEastAsia" w:hAnsiTheme="minorHAnsi" w:cstheme="minorBidi"/>
          <w:i/>
          <w:iCs/>
          <w:noProof/>
          <w:color w:val="000000" w:themeColor="text1"/>
          <w:sz w:val="22"/>
          <w:szCs w:val="22"/>
          <w:lang w:eastAsia="en-GB"/>
        </w:rPr>
      </w:pPr>
      <w:r w:rsidRPr="00CF36CB">
        <w:rPr>
          <w:b/>
          <w:bCs/>
          <w:i/>
          <w:iCs/>
          <w:noProof/>
          <w:color w:val="000000" w:themeColor="text1"/>
          <w:sz w:val="22"/>
          <w:szCs w:val="22"/>
          <w:lang w:eastAsia="en-GB"/>
        </w:rPr>
        <w:t>Kathryn Thompson</w:t>
      </w:r>
      <w:r w:rsidR="3B6E8598" w:rsidRPr="00CF36CB">
        <w:rPr>
          <w:b/>
          <w:bCs/>
          <w:i/>
          <w:iCs/>
          <w:noProof/>
          <w:color w:val="000000" w:themeColor="text1"/>
          <w:sz w:val="22"/>
          <w:szCs w:val="22"/>
          <w:lang w:eastAsia="en-GB"/>
        </w:rPr>
        <w:t xml:space="preserve"> – HR Manager (New Zealand)</w:t>
      </w:r>
    </w:p>
    <w:p w14:paraId="10C0C8BE" w14:textId="77777777" w:rsidR="00CF36CB" w:rsidRDefault="00CF36CB" w:rsidP="12862F5D">
      <w:pPr>
        <w:spacing w:before="120" w:after="120"/>
        <w:ind w:left="360"/>
        <w:jc w:val="both"/>
        <w:rPr>
          <w:i/>
          <w:iCs/>
          <w:noProof/>
          <w:color w:val="000000" w:themeColor="text1"/>
          <w:sz w:val="22"/>
          <w:szCs w:val="22"/>
          <w:lang w:eastAsia="en-GB"/>
        </w:rPr>
      </w:pPr>
      <w:r>
        <w:rPr>
          <w:i/>
          <w:iCs/>
          <w:noProof/>
          <w:color w:val="000000" w:themeColor="text1"/>
          <w:sz w:val="22"/>
          <w:szCs w:val="22"/>
          <w:lang w:eastAsia="en-GB"/>
        </w:rPr>
        <w:t>Phone number  +64 9 525 2626</w:t>
      </w:r>
    </w:p>
    <w:p w14:paraId="5F85DFCC" w14:textId="2A5EC538" w:rsidR="3B6E8598" w:rsidRDefault="3B6E8598" w:rsidP="12862F5D">
      <w:pPr>
        <w:spacing w:before="120" w:after="120"/>
        <w:ind w:left="360"/>
        <w:jc w:val="both"/>
        <w:rPr>
          <w:b/>
          <w:bCs/>
          <w:i/>
          <w:iCs/>
          <w:noProof/>
          <w:color w:val="000000" w:themeColor="text1"/>
          <w:sz w:val="22"/>
          <w:szCs w:val="22"/>
          <w:lang w:eastAsia="en-GB"/>
        </w:rPr>
      </w:pPr>
      <w:r w:rsidRPr="12862F5D">
        <w:rPr>
          <w:i/>
          <w:iCs/>
          <w:noProof/>
          <w:color w:val="000000" w:themeColor="text1"/>
          <w:sz w:val="22"/>
          <w:szCs w:val="22"/>
          <w:lang w:eastAsia="en-GB"/>
        </w:rPr>
        <w:t xml:space="preserve">Mobile phone </w:t>
      </w:r>
      <w:r w:rsidRPr="12862F5D">
        <w:rPr>
          <w:b/>
          <w:bCs/>
          <w:i/>
          <w:iCs/>
          <w:noProof/>
          <w:color w:val="000000" w:themeColor="text1"/>
          <w:sz w:val="22"/>
          <w:szCs w:val="22"/>
          <w:lang w:eastAsia="en-GB"/>
        </w:rPr>
        <w:t>(</w:t>
      </w:r>
      <w:r w:rsidR="00B76079">
        <w:rPr>
          <w:b/>
          <w:bCs/>
          <w:i/>
          <w:iCs/>
          <w:noProof/>
          <w:color w:val="000000" w:themeColor="text1"/>
          <w:sz w:val="22"/>
          <w:szCs w:val="22"/>
          <w:lang w:eastAsia="en-GB"/>
        </w:rPr>
        <w:t>+</w:t>
      </w:r>
      <w:r w:rsidRPr="12862F5D">
        <w:rPr>
          <w:b/>
          <w:bCs/>
          <w:i/>
          <w:iCs/>
          <w:noProof/>
          <w:color w:val="000000" w:themeColor="text1"/>
          <w:sz w:val="22"/>
          <w:szCs w:val="22"/>
          <w:lang w:eastAsia="en-GB"/>
        </w:rPr>
        <w:t>6</w:t>
      </w:r>
      <w:r w:rsidR="00B76079">
        <w:rPr>
          <w:b/>
          <w:bCs/>
          <w:i/>
          <w:iCs/>
          <w:noProof/>
          <w:color w:val="000000" w:themeColor="text1"/>
          <w:sz w:val="22"/>
          <w:szCs w:val="22"/>
          <w:lang w:eastAsia="en-GB"/>
        </w:rPr>
        <w:t>4</w:t>
      </w:r>
      <w:r w:rsidRPr="12862F5D">
        <w:rPr>
          <w:b/>
          <w:bCs/>
          <w:i/>
          <w:iCs/>
          <w:noProof/>
          <w:color w:val="000000" w:themeColor="text1"/>
          <w:sz w:val="22"/>
          <w:szCs w:val="22"/>
          <w:lang w:eastAsia="en-GB"/>
        </w:rPr>
        <w:t>)</w:t>
      </w:r>
      <w:r w:rsidR="00B76079">
        <w:rPr>
          <w:b/>
          <w:bCs/>
          <w:i/>
          <w:iCs/>
          <w:noProof/>
          <w:color w:val="000000" w:themeColor="text1"/>
          <w:sz w:val="22"/>
          <w:szCs w:val="22"/>
          <w:lang w:eastAsia="en-GB"/>
        </w:rPr>
        <w:t xml:space="preserve"> </w:t>
      </w:r>
      <w:r w:rsidR="00DB6D73">
        <w:rPr>
          <w:b/>
          <w:bCs/>
          <w:i/>
          <w:iCs/>
          <w:noProof/>
          <w:color w:val="000000" w:themeColor="text1"/>
          <w:sz w:val="22"/>
          <w:szCs w:val="22"/>
          <w:lang w:eastAsia="en-GB"/>
        </w:rPr>
        <w:t>27 224 2395</w:t>
      </w:r>
      <w:r w:rsidRPr="12862F5D">
        <w:rPr>
          <w:b/>
          <w:bCs/>
          <w:i/>
          <w:iCs/>
          <w:noProof/>
          <w:color w:val="000000" w:themeColor="text1"/>
          <w:sz w:val="22"/>
          <w:szCs w:val="22"/>
          <w:lang w:eastAsia="en-GB"/>
        </w:rPr>
        <w:t xml:space="preserve"> </w:t>
      </w:r>
      <w:r w:rsidRPr="12862F5D">
        <w:rPr>
          <w:i/>
          <w:iCs/>
          <w:noProof/>
          <w:color w:val="000000" w:themeColor="text1"/>
          <w:sz w:val="22"/>
          <w:szCs w:val="22"/>
          <w:lang w:eastAsia="en-GB"/>
        </w:rPr>
        <w:t xml:space="preserve"> or email </w:t>
      </w:r>
      <w:hyperlink r:id="rId11" w:history="1">
        <w:r w:rsidR="00183590" w:rsidRPr="00F31C23">
          <w:rPr>
            <w:rStyle w:val="Hyperlink"/>
            <w:b/>
            <w:bCs/>
            <w:i/>
            <w:iCs/>
            <w:noProof/>
            <w:sz w:val="22"/>
            <w:szCs w:val="22"/>
            <w:lang w:eastAsia="en-GB"/>
          </w:rPr>
          <w:t>Kathryn@hydraulink.com</w:t>
        </w:r>
      </w:hyperlink>
    </w:p>
    <w:p w14:paraId="20FC6BF4" w14:textId="718F0851" w:rsidR="00183590" w:rsidRPr="00CF36CB" w:rsidRDefault="00183590" w:rsidP="00CF36CB">
      <w:pPr>
        <w:spacing w:before="120" w:after="60"/>
        <w:jc w:val="both"/>
        <w:rPr>
          <w:noProof/>
          <w:color w:val="000000" w:themeColor="text1"/>
          <w:sz w:val="22"/>
          <w:szCs w:val="24"/>
          <w:lang w:eastAsia="en-GB"/>
        </w:rPr>
      </w:pPr>
      <w:r w:rsidRPr="00CF36CB">
        <w:rPr>
          <w:noProof/>
          <w:color w:val="000000" w:themeColor="text1"/>
          <w:sz w:val="22"/>
          <w:szCs w:val="24"/>
          <w:lang w:eastAsia="en-GB"/>
        </w:rPr>
        <w:t xml:space="preserve">Duties of the Privacy Officer </w:t>
      </w:r>
      <w:r w:rsidR="00B11E4B" w:rsidRPr="00CF36CB">
        <w:rPr>
          <w:noProof/>
          <w:color w:val="000000" w:themeColor="text1"/>
          <w:sz w:val="22"/>
          <w:szCs w:val="24"/>
          <w:lang w:eastAsia="en-GB"/>
        </w:rPr>
        <w:t>i</w:t>
      </w:r>
      <w:r w:rsidRPr="00CF36CB">
        <w:rPr>
          <w:noProof/>
          <w:color w:val="000000" w:themeColor="text1"/>
          <w:sz w:val="22"/>
          <w:szCs w:val="24"/>
          <w:lang w:eastAsia="en-GB"/>
        </w:rPr>
        <w:t>nclude:</w:t>
      </w:r>
    </w:p>
    <w:p w14:paraId="54DBEC22" w14:textId="173EF3E1" w:rsidR="00183590" w:rsidRPr="00792D6F" w:rsidRDefault="00183590" w:rsidP="00792D6F">
      <w:pPr>
        <w:pStyle w:val="ListParagraph"/>
        <w:numPr>
          <w:ilvl w:val="0"/>
          <w:numId w:val="8"/>
        </w:numPr>
        <w:spacing w:before="120" w:after="60" w:line="240" w:lineRule="auto"/>
        <w:contextualSpacing w:val="0"/>
        <w:jc w:val="both"/>
        <w:rPr>
          <w:color w:val="000000" w:themeColor="text1"/>
          <w:sz w:val="22"/>
          <w:szCs w:val="24"/>
          <w:lang w:eastAsia="en-GB"/>
        </w:rPr>
      </w:pPr>
      <w:r w:rsidRPr="00792D6F">
        <w:rPr>
          <w:color w:val="000000" w:themeColor="text1"/>
          <w:sz w:val="22"/>
          <w:szCs w:val="24"/>
          <w:lang w:eastAsia="en-GB"/>
        </w:rPr>
        <w:t xml:space="preserve">ensuring that </w:t>
      </w:r>
      <w:r w:rsidR="00B11E4B" w:rsidRPr="00792D6F">
        <w:rPr>
          <w:color w:val="000000" w:themeColor="text1"/>
          <w:sz w:val="22"/>
          <w:szCs w:val="24"/>
          <w:lang w:eastAsia="en-GB"/>
        </w:rPr>
        <w:t xml:space="preserve">Hydraulink Fluid Connectors Ltd </w:t>
      </w:r>
      <w:r w:rsidRPr="00792D6F">
        <w:rPr>
          <w:color w:val="000000" w:themeColor="text1"/>
          <w:sz w:val="22"/>
          <w:szCs w:val="24"/>
          <w:lang w:eastAsia="en-GB"/>
        </w:rPr>
        <w:t xml:space="preserve">business practices comply with the Privacy </w:t>
      </w:r>
      <w:proofErr w:type="gramStart"/>
      <w:r w:rsidRPr="00792D6F">
        <w:rPr>
          <w:color w:val="000000" w:themeColor="text1"/>
          <w:sz w:val="22"/>
          <w:szCs w:val="24"/>
          <w:lang w:eastAsia="en-GB"/>
        </w:rPr>
        <w:t>Act</w:t>
      </w:r>
      <w:r w:rsidR="00B11E4B" w:rsidRPr="00792D6F">
        <w:rPr>
          <w:color w:val="000000" w:themeColor="text1"/>
          <w:sz w:val="22"/>
          <w:szCs w:val="24"/>
          <w:lang w:eastAsia="en-GB"/>
        </w:rPr>
        <w:t>;</w:t>
      </w:r>
      <w:proofErr w:type="gramEnd"/>
    </w:p>
    <w:p w14:paraId="13FEB816" w14:textId="2A7FC780" w:rsidR="00183590" w:rsidRPr="00792D6F" w:rsidRDefault="00183590" w:rsidP="00792D6F">
      <w:pPr>
        <w:pStyle w:val="ListParagraph"/>
        <w:numPr>
          <w:ilvl w:val="0"/>
          <w:numId w:val="8"/>
        </w:numPr>
        <w:spacing w:before="120" w:after="60" w:line="240" w:lineRule="auto"/>
        <w:contextualSpacing w:val="0"/>
        <w:jc w:val="both"/>
        <w:rPr>
          <w:color w:val="000000" w:themeColor="text1"/>
          <w:sz w:val="22"/>
          <w:szCs w:val="24"/>
          <w:lang w:eastAsia="en-GB"/>
        </w:rPr>
      </w:pPr>
      <w:r w:rsidRPr="00792D6F">
        <w:rPr>
          <w:color w:val="000000" w:themeColor="text1"/>
          <w:sz w:val="22"/>
          <w:szCs w:val="24"/>
          <w:lang w:eastAsia="en-GB"/>
        </w:rPr>
        <w:t xml:space="preserve">training staff to understand and comply with privacy </w:t>
      </w:r>
      <w:proofErr w:type="gramStart"/>
      <w:r w:rsidRPr="00792D6F">
        <w:rPr>
          <w:color w:val="000000" w:themeColor="text1"/>
          <w:sz w:val="22"/>
          <w:szCs w:val="24"/>
          <w:lang w:eastAsia="en-GB"/>
        </w:rPr>
        <w:t>requirements</w:t>
      </w:r>
      <w:r w:rsidR="00B11E4B" w:rsidRPr="00792D6F">
        <w:rPr>
          <w:color w:val="000000" w:themeColor="text1"/>
          <w:sz w:val="22"/>
          <w:szCs w:val="24"/>
          <w:lang w:eastAsia="en-GB"/>
        </w:rPr>
        <w:t>;</w:t>
      </w:r>
      <w:proofErr w:type="gramEnd"/>
      <w:r w:rsidRPr="00792D6F">
        <w:rPr>
          <w:color w:val="000000" w:themeColor="text1"/>
          <w:sz w:val="22"/>
          <w:szCs w:val="24"/>
          <w:lang w:eastAsia="en-GB"/>
        </w:rPr>
        <w:t xml:space="preserve"> </w:t>
      </w:r>
    </w:p>
    <w:p w14:paraId="2DE8CE67" w14:textId="7F489B2B" w:rsidR="00183590" w:rsidRPr="00792D6F" w:rsidRDefault="00B11E4B" w:rsidP="00792D6F">
      <w:pPr>
        <w:pStyle w:val="ListParagraph"/>
        <w:numPr>
          <w:ilvl w:val="0"/>
          <w:numId w:val="8"/>
        </w:numPr>
        <w:spacing w:before="120" w:after="60" w:line="240" w:lineRule="auto"/>
        <w:contextualSpacing w:val="0"/>
        <w:jc w:val="both"/>
        <w:rPr>
          <w:color w:val="000000" w:themeColor="text1"/>
          <w:sz w:val="22"/>
          <w:szCs w:val="24"/>
          <w:lang w:eastAsia="en-GB"/>
        </w:rPr>
      </w:pPr>
      <w:r w:rsidRPr="00792D6F">
        <w:rPr>
          <w:color w:val="000000" w:themeColor="text1"/>
          <w:sz w:val="22"/>
          <w:szCs w:val="24"/>
          <w:lang w:eastAsia="en-GB"/>
        </w:rPr>
        <w:t xml:space="preserve">ensuring </w:t>
      </w:r>
      <w:r w:rsidR="00183590" w:rsidRPr="00792D6F">
        <w:rPr>
          <w:color w:val="000000" w:themeColor="text1"/>
          <w:sz w:val="22"/>
          <w:szCs w:val="24"/>
          <w:lang w:eastAsia="en-GB"/>
        </w:rPr>
        <w:t xml:space="preserve">discussions involving employee/family/whanau are held in a suitable environment to maximise </w:t>
      </w:r>
      <w:proofErr w:type="gramStart"/>
      <w:r w:rsidR="00183590" w:rsidRPr="00792D6F">
        <w:rPr>
          <w:color w:val="000000" w:themeColor="text1"/>
          <w:sz w:val="22"/>
          <w:szCs w:val="24"/>
          <w:lang w:eastAsia="en-GB"/>
        </w:rPr>
        <w:t>privacy</w:t>
      </w:r>
      <w:r w:rsidRPr="00792D6F">
        <w:rPr>
          <w:color w:val="000000" w:themeColor="text1"/>
          <w:sz w:val="22"/>
          <w:szCs w:val="24"/>
          <w:lang w:eastAsia="en-GB"/>
        </w:rPr>
        <w:t>;</w:t>
      </w:r>
      <w:proofErr w:type="gramEnd"/>
    </w:p>
    <w:p w14:paraId="574317EA" w14:textId="63FA2479" w:rsidR="00183590" w:rsidRPr="00792D6F" w:rsidRDefault="00183590" w:rsidP="00792D6F">
      <w:pPr>
        <w:pStyle w:val="ListParagraph"/>
        <w:numPr>
          <w:ilvl w:val="0"/>
          <w:numId w:val="8"/>
        </w:numPr>
        <w:spacing w:before="120" w:after="60" w:line="240" w:lineRule="auto"/>
        <w:contextualSpacing w:val="0"/>
        <w:jc w:val="both"/>
        <w:rPr>
          <w:color w:val="000000" w:themeColor="text1"/>
          <w:sz w:val="22"/>
          <w:szCs w:val="24"/>
          <w:lang w:eastAsia="en-GB"/>
        </w:rPr>
      </w:pPr>
      <w:r w:rsidRPr="00792D6F">
        <w:rPr>
          <w:color w:val="000000" w:themeColor="text1"/>
          <w:sz w:val="22"/>
          <w:szCs w:val="24"/>
          <w:lang w:eastAsia="en-GB"/>
        </w:rPr>
        <w:t xml:space="preserve">any access to client files is appropriately </w:t>
      </w:r>
      <w:proofErr w:type="gramStart"/>
      <w:r w:rsidRPr="00792D6F">
        <w:rPr>
          <w:color w:val="000000" w:themeColor="text1"/>
          <w:sz w:val="22"/>
          <w:szCs w:val="24"/>
          <w:lang w:eastAsia="en-GB"/>
        </w:rPr>
        <w:t>managed</w:t>
      </w:r>
      <w:r w:rsidR="00B11E4B" w:rsidRPr="00792D6F">
        <w:rPr>
          <w:color w:val="000000" w:themeColor="text1"/>
          <w:sz w:val="22"/>
          <w:szCs w:val="24"/>
          <w:lang w:eastAsia="en-GB"/>
        </w:rPr>
        <w:t>;</w:t>
      </w:r>
      <w:proofErr w:type="gramEnd"/>
    </w:p>
    <w:p w14:paraId="43F94553" w14:textId="0E562F0C" w:rsidR="00183590" w:rsidRPr="00792D6F" w:rsidRDefault="00183590" w:rsidP="00792D6F">
      <w:pPr>
        <w:pStyle w:val="ListParagraph"/>
        <w:numPr>
          <w:ilvl w:val="0"/>
          <w:numId w:val="8"/>
        </w:numPr>
        <w:spacing w:before="120" w:after="60" w:line="240" w:lineRule="auto"/>
        <w:contextualSpacing w:val="0"/>
        <w:jc w:val="both"/>
        <w:rPr>
          <w:color w:val="000000" w:themeColor="text1"/>
          <w:sz w:val="22"/>
          <w:szCs w:val="24"/>
          <w:lang w:eastAsia="en-GB"/>
        </w:rPr>
      </w:pPr>
      <w:r w:rsidRPr="00792D6F">
        <w:rPr>
          <w:color w:val="000000" w:themeColor="text1"/>
          <w:sz w:val="22"/>
          <w:szCs w:val="24"/>
          <w:lang w:eastAsia="en-GB"/>
        </w:rPr>
        <w:lastRenderedPageBreak/>
        <w:t xml:space="preserve">managing data </w:t>
      </w:r>
      <w:proofErr w:type="gramStart"/>
      <w:r w:rsidRPr="00792D6F">
        <w:rPr>
          <w:color w:val="000000" w:themeColor="text1"/>
          <w:sz w:val="22"/>
          <w:szCs w:val="24"/>
          <w:lang w:eastAsia="en-GB"/>
        </w:rPr>
        <w:t>breaches</w:t>
      </w:r>
      <w:r w:rsidR="00B11E4B" w:rsidRPr="00792D6F">
        <w:rPr>
          <w:color w:val="000000" w:themeColor="text1"/>
          <w:sz w:val="22"/>
          <w:szCs w:val="24"/>
          <w:lang w:eastAsia="en-GB"/>
        </w:rPr>
        <w:t>;</w:t>
      </w:r>
      <w:proofErr w:type="gramEnd"/>
    </w:p>
    <w:p w14:paraId="4CE54869" w14:textId="651EBA4E" w:rsidR="00183590" w:rsidRPr="00792D6F" w:rsidRDefault="00183590" w:rsidP="00792D6F">
      <w:pPr>
        <w:pStyle w:val="ListParagraph"/>
        <w:numPr>
          <w:ilvl w:val="0"/>
          <w:numId w:val="8"/>
        </w:numPr>
        <w:spacing w:before="120" w:after="60" w:line="240" w:lineRule="auto"/>
        <w:contextualSpacing w:val="0"/>
        <w:jc w:val="both"/>
        <w:rPr>
          <w:color w:val="000000" w:themeColor="text1"/>
          <w:sz w:val="22"/>
          <w:szCs w:val="24"/>
          <w:lang w:eastAsia="en-GB"/>
        </w:rPr>
      </w:pPr>
      <w:r w:rsidRPr="00792D6F">
        <w:rPr>
          <w:color w:val="000000" w:themeColor="text1"/>
          <w:sz w:val="22"/>
          <w:szCs w:val="24"/>
          <w:lang w:eastAsia="en-GB"/>
        </w:rPr>
        <w:t xml:space="preserve">dealing with requests made to </w:t>
      </w:r>
      <w:r w:rsidR="00B11E4B" w:rsidRPr="00792D6F">
        <w:rPr>
          <w:color w:val="000000" w:themeColor="text1"/>
          <w:sz w:val="22"/>
          <w:szCs w:val="24"/>
          <w:lang w:eastAsia="en-GB"/>
        </w:rPr>
        <w:t xml:space="preserve">Hydraulink Fluid Connectors Ltd </w:t>
      </w:r>
      <w:r w:rsidRPr="00792D6F">
        <w:rPr>
          <w:color w:val="000000" w:themeColor="text1"/>
          <w:sz w:val="22"/>
          <w:szCs w:val="24"/>
          <w:lang w:eastAsia="en-GB"/>
        </w:rPr>
        <w:t xml:space="preserve">for access to, or correction of personal </w:t>
      </w:r>
      <w:proofErr w:type="gramStart"/>
      <w:r w:rsidRPr="00792D6F">
        <w:rPr>
          <w:color w:val="000000" w:themeColor="text1"/>
          <w:sz w:val="22"/>
          <w:szCs w:val="24"/>
          <w:lang w:eastAsia="en-GB"/>
        </w:rPr>
        <w:t>information</w:t>
      </w:r>
      <w:r w:rsidR="00B11E4B" w:rsidRPr="00792D6F">
        <w:rPr>
          <w:color w:val="000000" w:themeColor="text1"/>
          <w:sz w:val="22"/>
          <w:szCs w:val="24"/>
          <w:lang w:eastAsia="en-GB"/>
        </w:rPr>
        <w:t>;</w:t>
      </w:r>
      <w:proofErr w:type="gramEnd"/>
    </w:p>
    <w:p w14:paraId="63CA77D8" w14:textId="01C85237" w:rsidR="00183590" w:rsidRPr="00792D6F" w:rsidRDefault="00183590" w:rsidP="00792D6F">
      <w:pPr>
        <w:pStyle w:val="ListParagraph"/>
        <w:numPr>
          <w:ilvl w:val="0"/>
          <w:numId w:val="8"/>
        </w:numPr>
        <w:spacing w:before="120" w:after="60" w:line="240" w:lineRule="auto"/>
        <w:contextualSpacing w:val="0"/>
        <w:jc w:val="both"/>
        <w:rPr>
          <w:color w:val="000000" w:themeColor="text1"/>
          <w:sz w:val="22"/>
          <w:szCs w:val="24"/>
          <w:lang w:eastAsia="en-GB"/>
        </w:rPr>
      </w:pPr>
      <w:r w:rsidRPr="00792D6F">
        <w:rPr>
          <w:color w:val="000000" w:themeColor="text1"/>
          <w:sz w:val="22"/>
          <w:szCs w:val="24"/>
          <w:lang w:eastAsia="en-GB"/>
        </w:rPr>
        <w:t xml:space="preserve">working with the Privacy Commissioner during the investigation of complaints </w:t>
      </w:r>
    </w:p>
    <w:p w14:paraId="0D63E7B0" w14:textId="2701A3C3" w:rsidR="00EC0FDE" w:rsidRPr="00AE2901" w:rsidRDefault="00EC0FDE" w:rsidP="00792D6F">
      <w:pPr>
        <w:pStyle w:val="Heading1"/>
        <w:numPr>
          <w:ilvl w:val="0"/>
          <w:numId w:val="10"/>
        </w:numPr>
        <w:spacing w:before="120" w:after="120" w:line="240" w:lineRule="auto"/>
        <w:ind w:left="567" w:hanging="567"/>
        <w:jc w:val="left"/>
        <w:rPr>
          <w:rFonts w:cs="Arial"/>
        </w:rPr>
      </w:pPr>
      <w:bookmarkStart w:id="42" w:name="_Toc57296232"/>
      <w:r w:rsidRPr="0E18568A">
        <w:rPr>
          <w:rFonts w:cs="Arial"/>
        </w:rPr>
        <w:t>Revisions to this Privacy Policy</w:t>
      </w:r>
      <w:bookmarkEnd w:id="42"/>
    </w:p>
    <w:p w14:paraId="289382B7" w14:textId="66DE2BAF" w:rsidR="00EC0FDE" w:rsidRPr="009308D7" w:rsidRDefault="00B11E4B" w:rsidP="00792D6F">
      <w:pPr>
        <w:spacing w:before="120" w:after="60"/>
        <w:jc w:val="both"/>
        <w:rPr>
          <w:noProof/>
          <w:color w:val="000000" w:themeColor="text1"/>
          <w:sz w:val="22"/>
          <w:szCs w:val="24"/>
          <w:lang w:eastAsia="en-GB"/>
        </w:rPr>
      </w:pPr>
      <w:r>
        <w:rPr>
          <w:noProof/>
          <w:color w:val="000000" w:themeColor="text1"/>
          <w:sz w:val="22"/>
          <w:szCs w:val="24"/>
          <w:lang w:eastAsia="en-GB"/>
        </w:rPr>
        <w:t xml:space="preserve">Hydraulink Fluid Connectors Ltd </w:t>
      </w:r>
      <w:r w:rsidR="00EC0FDE" w:rsidRPr="009308D7">
        <w:rPr>
          <w:noProof/>
          <w:color w:val="000000" w:themeColor="text1"/>
          <w:sz w:val="22"/>
          <w:szCs w:val="24"/>
          <w:lang w:eastAsia="en-GB"/>
        </w:rPr>
        <w:t xml:space="preserve">may from time to time make changes to this Privacy Policy to reflect changes in its legal or regulatory obligations or in the manner in which we deal with your personal information. We will communicate any revised version of this Privacy Policy. Any changes to this Privacy Policy will be effective from the time they are communicated, provided that any change that relates to why we collect, use or disclose your personal information will not apply to you, where your consent is required to such collection, use or disclosure, until we have obtained your consent to such change. </w:t>
      </w:r>
    </w:p>
    <w:p w14:paraId="26B420CC" w14:textId="3E610C4E" w:rsidR="00EC0FDE" w:rsidRPr="00AE2901" w:rsidRDefault="00EC0FDE" w:rsidP="00792D6F">
      <w:pPr>
        <w:pStyle w:val="Heading1"/>
        <w:numPr>
          <w:ilvl w:val="0"/>
          <w:numId w:val="10"/>
        </w:numPr>
        <w:spacing w:before="120" w:after="120" w:line="240" w:lineRule="auto"/>
        <w:ind w:left="567" w:hanging="567"/>
        <w:jc w:val="left"/>
        <w:rPr>
          <w:rFonts w:cs="Arial"/>
        </w:rPr>
      </w:pPr>
      <w:bookmarkStart w:id="43" w:name="_Toc57296233"/>
      <w:r>
        <w:rPr>
          <w:rFonts w:cs="Arial"/>
        </w:rPr>
        <w:t>Interpretation of this Privacy Policy</w:t>
      </w:r>
      <w:bookmarkEnd w:id="43"/>
    </w:p>
    <w:p w14:paraId="0E3A3FA3" w14:textId="58B3F854" w:rsidR="00096478" w:rsidRPr="009308D7" w:rsidRDefault="00EC0FDE" w:rsidP="00792D6F">
      <w:pPr>
        <w:spacing w:before="120" w:after="60"/>
        <w:jc w:val="both"/>
        <w:rPr>
          <w:noProof/>
          <w:color w:val="000000" w:themeColor="text1"/>
          <w:sz w:val="22"/>
          <w:szCs w:val="24"/>
          <w:lang w:eastAsia="en-GB"/>
        </w:rPr>
      </w:pPr>
      <w:r w:rsidRPr="009308D7">
        <w:rPr>
          <w:noProof/>
          <w:color w:val="000000" w:themeColor="text1"/>
          <w:sz w:val="22"/>
          <w:szCs w:val="24"/>
          <w:lang w:eastAsia="en-GB"/>
        </w:rPr>
        <w:t>Any interpretation associated with this Privacy Policy will be made by the Privacy Officer. This Privacy Policy includes examples but is not intended to be restricted in its application to such examples, therefore where the word 'including' is used, it shall mean 'including without limitation’.</w:t>
      </w:r>
    </w:p>
    <w:p w14:paraId="2856E894" w14:textId="77777777" w:rsidR="00EC0FDE" w:rsidRPr="009308D7" w:rsidRDefault="00EC0FDE" w:rsidP="00792D6F">
      <w:pPr>
        <w:spacing w:before="120" w:after="60"/>
        <w:jc w:val="both"/>
        <w:rPr>
          <w:noProof/>
          <w:color w:val="000000" w:themeColor="text1"/>
          <w:sz w:val="22"/>
          <w:szCs w:val="24"/>
          <w:lang w:eastAsia="en-GB"/>
        </w:rPr>
      </w:pPr>
      <w:r w:rsidRPr="009308D7">
        <w:rPr>
          <w:noProof/>
          <w:color w:val="000000" w:themeColor="text1"/>
          <w:sz w:val="22"/>
          <w:szCs w:val="24"/>
          <w:lang w:eastAsia="en-GB"/>
        </w:rPr>
        <w:t>This Privacy Policy does not create or confer upon any individual any rights, or impose upon Hydraulink any rights or obligations outside of, or in addition to, any rights or obligations imposed by the privacy laws applicable to such individual's personal information. Should there be, in a specific case, any inconsistency between this Privacy Policy and such privacy laws, this Privacy Policy shall be interpreted, in respect of that case, to give effect to, and comply with, such privacy laws.</w:t>
      </w:r>
    </w:p>
    <w:p w14:paraId="580B89D4" w14:textId="0F8B93CE" w:rsidR="006F25DE" w:rsidRPr="00792D6F" w:rsidRDefault="006F25DE" w:rsidP="00792D6F">
      <w:pPr>
        <w:spacing w:before="120" w:after="60"/>
        <w:jc w:val="both"/>
        <w:rPr>
          <w:noProof/>
          <w:color w:val="000000" w:themeColor="text1"/>
          <w:sz w:val="22"/>
          <w:szCs w:val="24"/>
          <w:lang w:eastAsia="en-GB"/>
        </w:rPr>
      </w:pPr>
    </w:p>
    <w:sectPr w:rsidR="006F25DE" w:rsidRPr="00792D6F" w:rsidSect="002D2FFF">
      <w:headerReference w:type="default" r:id="rId12"/>
      <w:footerReference w:type="even" r:id="rId13"/>
      <w:footerReference w:type="default" r:id="rId14"/>
      <w:headerReference w:type="first" r:id="rId15"/>
      <w:type w:val="continuous"/>
      <w:pgSz w:w="11906" w:h="16838"/>
      <w:pgMar w:top="2410" w:right="1252" w:bottom="1199" w:left="1440" w:header="53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01D08" w14:textId="77777777" w:rsidR="004B4D43" w:rsidRDefault="004B4D43" w:rsidP="009E276D">
      <w:pPr>
        <w:spacing w:line="240" w:lineRule="auto"/>
      </w:pPr>
      <w:r>
        <w:separator/>
      </w:r>
    </w:p>
  </w:endnote>
  <w:endnote w:type="continuationSeparator" w:id="0">
    <w:p w14:paraId="24D1E4E3" w14:textId="77777777" w:rsidR="004B4D43" w:rsidRDefault="004B4D43" w:rsidP="009E27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6635717"/>
      <w:docPartObj>
        <w:docPartGallery w:val="Page Numbers (Bottom of Page)"/>
        <w:docPartUnique/>
      </w:docPartObj>
    </w:sdtPr>
    <w:sdtEndPr>
      <w:rPr>
        <w:rStyle w:val="PageNumber"/>
      </w:rPr>
    </w:sdtEndPr>
    <w:sdtContent>
      <w:p w14:paraId="16458E9C" w14:textId="1E191D21" w:rsidR="007728B0" w:rsidRDefault="007728B0" w:rsidP="007728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EFD25E" w14:textId="77777777" w:rsidR="007728B0" w:rsidRDefault="007728B0" w:rsidP="006234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543194"/>
      <w:docPartObj>
        <w:docPartGallery w:val="Page Numbers (Bottom of Page)"/>
        <w:docPartUnique/>
      </w:docPartObj>
    </w:sdtPr>
    <w:sdtEndPr>
      <w:rPr>
        <w:color w:val="7F7F7F" w:themeColor="background1" w:themeShade="7F"/>
        <w:spacing w:val="60"/>
      </w:rPr>
    </w:sdtEndPr>
    <w:sdtContent>
      <w:sdt>
        <w:sdtPr>
          <w:id w:val="-299239165"/>
          <w:docPartObj>
            <w:docPartGallery w:val="Page Numbers (Bottom of Page)"/>
            <w:docPartUnique/>
          </w:docPartObj>
        </w:sdtPr>
        <w:sdtEndPr>
          <w:rPr>
            <w:color w:val="808080" w:themeColor="background1" w:themeShade="80"/>
          </w:rPr>
        </w:sdtEndPr>
        <w:sdtContent>
          <w:sdt>
            <w:sdtPr>
              <w:id w:val="1172527302"/>
              <w:docPartObj>
                <w:docPartGallery w:val="Page Numbers (Top of Page)"/>
                <w:docPartUnique/>
              </w:docPartObj>
            </w:sdtPr>
            <w:sdtEndPr>
              <w:rPr>
                <w:color w:val="808080" w:themeColor="background1" w:themeShade="80"/>
              </w:rPr>
            </w:sdtEndPr>
            <w:sdtContent>
              <w:p w14:paraId="7C6ADEB3" w14:textId="77777777" w:rsidR="007728B0" w:rsidRDefault="007728B0" w:rsidP="008C1842">
                <w:pPr>
                  <w:pStyle w:val="Footer"/>
                  <w:jc w:val="right"/>
                </w:pPr>
              </w:p>
              <w:p w14:paraId="42D34476" w14:textId="213B512B" w:rsidR="007728B0" w:rsidRPr="008C1842" w:rsidRDefault="007728B0" w:rsidP="006C4D2A">
                <w:pPr>
                  <w:pStyle w:val="Footer"/>
                  <w:tabs>
                    <w:tab w:val="clear" w:pos="4513"/>
                    <w:tab w:val="clear" w:pos="9026"/>
                    <w:tab w:val="right" w:pos="9214"/>
                  </w:tabs>
                  <w:rPr>
                    <w:color w:val="808080" w:themeColor="background1" w:themeShade="80"/>
                  </w:rPr>
                </w:pPr>
                <w:r w:rsidRPr="008C1842">
                  <w:rPr>
                    <w:color w:val="808080" w:themeColor="background1" w:themeShade="80"/>
                  </w:rPr>
                  <w:t xml:space="preserve">Hydraulink </w:t>
                </w:r>
                <w:r>
                  <w:rPr>
                    <w:color w:val="808080" w:themeColor="background1" w:themeShade="80"/>
                  </w:rPr>
                  <w:t xml:space="preserve">HFC HR 020 </w:t>
                </w:r>
                <w:r w:rsidRPr="008C1842">
                  <w:rPr>
                    <w:color w:val="808080" w:themeColor="background1" w:themeShade="80"/>
                  </w:rPr>
                  <w:t>–</w:t>
                </w:r>
                <w:r>
                  <w:rPr>
                    <w:color w:val="808080" w:themeColor="background1" w:themeShade="80"/>
                  </w:rPr>
                  <w:t xml:space="preserve"> Employee Privacy Policy</w:t>
                </w:r>
                <w:r w:rsidRPr="008C1842">
                  <w:rPr>
                    <w:color w:val="808080" w:themeColor="background1" w:themeShade="80"/>
                  </w:rPr>
                  <w:tab/>
                  <w:t xml:space="preserve">Page </w:t>
                </w:r>
                <w:r w:rsidRPr="008C1842">
                  <w:rPr>
                    <w:color w:val="808080" w:themeColor="background1" w:themeShade="80"/>
                    <w:sz w:val="24"/>
                  </w:rPr>
                  <w:fldChar w:fldCharType="begin"/>
                </w:r>
                <w:r w:rsidRPr="008C1842">
                  <w:rPr>
                    <w:color w:val="808080" w:themeColor="background1" w:themeShade="80"/>
                  </w:rPr>
                  <w:instrText xml:space="preserve"> PAGE </w:instrText>
                </w:r>
                <w:r w:rsidRPr="008C1842">
                  <w:rPr>
                    <w:color w:val="808080" w:themeColor="background1" w:themeShade="80"/>
                    <w:sz w:val="24"/>
                  </w:rPr>
                  <w:fldChar w:fldCharType="separate"/>
                </w:r>
                <w:r w:rsidRPr="008C1842">
                  <w:rPr>
                    <w:color w:val="808080" w:themeColor="background1" w:themeShade="80"/>
                    <w:sz w:val="24"/>
                  </w:rPr>
                  <w:t>6</w:t>
                </w:r>
                <w:r w:rsidRPr="008C1842">
                  <w:rPr>
                    <w:color w:val="808080" w:themeColor="background1" w:themeShade="80"/>
                    <w:sz w:val="24"/>
                  </w:rPr>
                  <w:fldChar w:fldCharType="end"/>
                </w:r>
                <w:r w:rsidRPr="008C1842">
                  <w:rPr>
                    <w:color w:val="808080" w:themeColor="background1" w:themeShade="80"/>
                  </w:rPr>
                  <w:t xml:space="preserve"> of </w:t>
                </w:r>
                <w:r w:rsidRPr="008C1842">
                  <w:rPr>
                    <w:color w:val="808080" w:themeColor="background1" w:themeShade="80"/>
                  </w:rPr>
                  <w:fldChar w:fldCharType="begin"/>
                </w:r>
                <w:r w:rsidRPr="008C1842">
                  <w:rPr>
                    <w:color w:val="808080" w:themeColor="background1" w:themeShade="80"/>
                  </w:rPr>
                  <w:instrText xml:space="preserve"> NUMPAGES  </w:instrText>
                </w:r>
                <w:r w:rsidRPr="008C1842">
                  <w:rPr>
                    <w:color w:val="808080" w:themeColor="background1" w:themeShade="80"/>
                  </w:rPr>
                  <w:fldChar w:fldCharType="separate"/>
                </w:r>
                <w:r w:rsidRPr="008C1842">
                  <w:rPr>
                    <w:color w:val="808080" w:themeColor="background1" w:themeShade="80"/>
                  </w:rPr>
                  <w:t>8</w:t>
                </w:r>
                <w:r w:rsidRPr="008C1842">
                  <w:rPr>
                    <w:noProof/>
                    <w:color w:val="808080" w:themeColor="background1" w:themeShade="80"/>
                  </w:rPr>
                  <w:fldChar w:fldCharType="end"/>
                </w:r>
              </w:p>
            </w:sdtContent>
          </w:sdt>
        </w:sdtContent>
      </w:sdt>
      <w:p w14:paraId="5ED3BC91" w14:textId="35865559" w:rsidR="007728B0" w:rsidRDefault="008E4AE3">
        <w:pPr>
          <w:pStyle w:val="Footer"/>
          <w:pBdr>
            <w:top w:val="single" w:sz="4" w:space="1" w:color="D9D9D9" w:themeColor="background1" w:themeShade="D9"/>
          </w:pBdr>
          <w:jc w:val="right"/>
        </w:pPr>
      </w:p>
    </w:sdtContent>
  </w:sdt>
  <w:p w14:paraId="6168AFFE" w14:textId="7E0129E0" w:rsidR="007728B0" w:rsidRPr="00623456" w:rsidRDefault="007728B0" w:rsidP="008C1842">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10A49" w14:textId="77777777" w:rsidR="004B4D43" w:rsidRDefault="004B4D43" w:rsidP="009E276D">
      <w:pPr>
        <w:spacing w:line="240" w:lineRule="auto"/>
      </w:pPr>
      <w:r>
        <w:separator/>
      </w:r>
    </w:p>
  </w:footnote>
  <w:footnote w:type="continuationSeparator" w:id="0">
    <w:p w14:paraId="73AE7EFB" w14:textId="77777777" w:rsidR="004B4D43" w:rsidRDefault="004B4D43" w:rsidP="009E27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32864" w14:textId="413E1550" w:rsidR="007728B0" w:rsidRDefault="007728B0" w:rsidP="006A2FF5">
    <w:pPr>
      <w:pStyle w:val="Header"/>
      <w:tabs>
        <w:tab w:val="clear" w:pos="4513"/>
        <w:tab w:val="clear" w:pos="9026"/>
        <w:tab w:val="center" w:pos="6873"/>
      </w:tabs>
      <w:jc w:val="both"/>
      <w:rPr>
        <w:rFonts w:asciiTheme="minorHAnsi" w:hAnsiTheme="minorHAnsi" w:cstheme="minorHAnsi"/>
        <w:sz w:val="18"/>
        <w:szCs w:val="18"/>
      </w:rPr>
    </w:pPr>
  </w:p>
  <w:tbl>
    <w:tblPr>
      <w:tblStyle w:val="TableGrid"/>
      <w:tblW w:w="9222" w:type="dxa"/>
      <w:tblLook w:val="04A0" w:firstRow="1" w:lastRow="0" w:firstColumn="1" w:lastColumn="0" w:noHBand="0" w:noVBand="1"/>
    </w:tblPr>
    <w:tblGrid>
      <w:gridCol w:w="5644"/>
      <w:gridCol w:w="1696"/>
      <w:gridCol w:w="1882"/>
    </w:tblGrid>
    <w:tr w:rsidR="007728B0" w:rsidRPr="006A2FF5" w14:paraId="68D7F044" w14:textId="77777777" w:rsidTr="00792D6F">
      <w:tc>
        <w:tcPr>
          <w:tcW w:w="5644" w:type="dxa"/>
          <w:vMerge w:val="restart"/>
          <w:tcBorders>
            <w:top w:val="nil"/>
            <w:left w:val="nil"/>
            <w:bottom w:val="nil"/>
          </w:tcBorders>
        </w:tcPr>
        <w:p w14:paraId="35C3DB94" w14:textId="0F10095A" w:rsidR="007728B0" w:rsidRDefault="007728B0" w:rsidP="00982295">
          <w:pPr>
            <w:pStyle w:val="Header"/>
            <w:jc w:val="left"/>
            <w:rPr>
              <w:rFonts w:asciiTheme="minorHAnsi" w:hAnsiTheme="minorHAnsi" w:cstheme="minorHAnsi"/>
              <w:sz w:val="18"/>
              <w:szCs w:val="18"/>
            </w:rPr>
          </w:pPr>
          <w:r>
            <w:rPr>
              <w:noProof/>
            </w:rPr>
            <w:drawing>
              <wp:anchor distT="0" distB="0" distL="114300" distR="114300" simplePos="0" relativeHeight="251658240" behindDoc="0" locked="0" layoutInCell="1" allowOverlap="1" wp14:anchorId="75437C36" wp14:editId="1B5E33E2">
                <wp:simplePos x="0" y="0"/>
                <wp:positionH relativeFrom="column">
                  <wp:posOffset>53975</wp:posOffset>
                </wp:positionH>
                <wp:positionV relativeFrom="paragraph">
                  <wp:posOffset>28575</wp:posOffset>
                </wp:positionV>
                <wp:extent cx="2340000" cy="820800"/>
                <wp:effectExtent l="0" t="0" r="3175" b="0"/>
                <wp:wrapNone/>
                <wp:docPr id="1" name="Picture 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a:extLst>
                            <a:ext uri="{28A0092B-C50C-407E-A947-70E740481C1C}">
                              <a14:useLocalDpi xmlns:a14="http://schemas.microsoft.com/office/drawing/2010/main" val="0"/>
                            </a:ext>
                          </a:extLst>
                        </a:blip>
                        <a:srcRect l="5961" t="16254" r="7334" b="13679"/>
                        <a:stretch/>
                      </pic:blipFill>
                      <pic:spPr bwMode="auto">
                        <a:xfrm>
                          <a:off x="0" y="0"/>
                          <a:ext cx="2340000" cy="820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CB7EDA" w14:textId="77777777" w:rsidR="007728B0" w:rsidRDefault="007728B0" w:rsidP="00982295">
          <w:pPr>
            <w:pStyle w:val="Header"/>
            <w:jc w:val="left"/>
            <w:rPr>
              <w:rFonts w:asciiTheme="minorHAnsi" w:hAnsiTheme="minorHAnsi" w:cstheme="minorHAnsi"/>
              <w:sz w:val="18"/>
              <w:szCs w:val="18"/>
            </w:rPr>
          </w:pPr>
        </w:p>
        <w:p w14:paraId="5ACE52FA" w14:textId="1851533F" w:rsidR="007728B0" w:rsidRPr="007C1618" w:rsidRDefault="007728B0" w:rsidP="00982295">
          <w:pPr>
            <w:pStyle w:val="Body"/>
            <w:ind w:left="0"/>
            <w:rPr>
              <w:rFonts w:ascii="Calibri" w:hAnsi="Calibri" w:cs="Calibri"/>
              <w:b/>
              <w:bCs/>
              <w:sz w:val="28"/>
              <w:szCs w:val="28"/>
              <w:lang w:val="en-US"/>
            </w:rPr>
          </w:pPr>
        </w:p>
      </w:tc>
      <w:tc>
        <w:tcPr>
          <w:tcW w:w="1696" w:type="dxa"/>
        </w:tcPr>
        <w:p w14:paraId="38521C3C" w14:textId="77777777" w:rsidR="007728B0" w:rsidRPr="006A2FF5" w:rsidRDefault="007728B0" w:rsidP="00982295">
          <w:pPr>
            <w:pStyle w:val="Header"/>
            <w:jc w:val="right"/>
            <w:rPr>
              <w:rFonts w:asciiTheme="minorHAnsi" w:hAnsiTheme="minorHAnsi" w:cstheme="minorHAnsi"/>
              <w:sz w:val="18"/>
              <w:szCs w:val="18"/>
            </w:rPr>
          </w:pPr>
          <w:r w:rsidRPr="006A2FF5">
            <w:rPr>
              <w:rFonts w:asciiTheme="minorHAnsi" w:hAnsiTheme="minorHAnsi" w:cstheme="minorHAnsi"/>
              <w:sz w:val="18"/>
              <w:szCs w:val="18"/>
            </w:rPr>
            <w:t>Document Number</w:t>
          </w:r>
        </w:p>
      </w:tc>
      <w:tc>
        <w:tcPr>
          <w:tcW w:w="1882" w:type="dxa"/>
        </w:tcPr>
        <w:p w14:paraId="4111F45A" w14:textId="2D4F5288" w:rsidR="007728B0" w:rsidRPr="006A2FF5" w:rsidRDefault="007728B0" w:rsidP="00982295">
          <w:pPr>
            <w:pStyle w:val="Header"/>
            <w:jc w:val="right"/>
            <w:rPr>
              <w:rFonts w:asciiTheme="minorHAnsi" w:hAnsiTheme="minorHAnsi" w:cstheme="minorHAnsi"/>
              <w:sz w:val="18"/>
              <w:szCs w:val="18"/>
            </w:rPr>
          </w:pPr>
          <w:r>
            <w:rPr>
              <w:rFonts w:asciiTheme="minorHAnsi" w:hAnsiTheme="minorHAnsi" w:cstheme="minorHAnsi"/>
              <w:sz w:val="18"/>
              <w:szCs w:val="18"/>
            </w:rPr>
            <w:t>HFC HR 020</w:t>
          </w:r>
        </w:p>
      </w:tc>
    </w:tr>
    <w:tr w:rsidR="007728B0" w:rsidRPr="006A2FF5" w14:paraId="0001B5FF" w14:textId="77777777" w:rsidTr="00792D6F">
      <w:tc>
        <w:tcPr>
          <w:tcW w:w="5644" w:type="dxa"/>
          <w:vMerge/>
          <w:tcBorders>
            <w:left w:val="nil"/>
            <w:bottom w:val="nil"/>
          </w:tcBorders>
        </w:tcPr>
        <w:p w14:paraId="3F295D29" w14:textId="77777777" w:rsidR="007728B0" w:rsidRPr="006A2FF5" w:rsidRDefault="007728B0" w:rsidP="00982295">
          <w:pPr>
            <w:pStyle w:val="Header"/>
            <w:jc w:val="right"/>
            <w:rPr>
              <w:rFonts w:asciiTheme="minorHAnsi" w:hAnsiTheme="minorHAnsi" w:cstheme="minorHAnsi"/>
              <w:sz w:val="18"/>
              <w:szCs w:val="18"/>
            </w:rPr>
          </w:pPr>
        </w:p>
      </w:tc>
      <w:tc>
        <w:tcPr>
          <w:tcW w:w="1696" w:type="dxa"/>
        </w:tcPr>
        <w:p w14:paraId="30E7BC6C" w14:textId="77777777" w:rsidR="007728B0" w:rsidRPr="006A2FF5" w:rsidRDefault="007728B0" w:rsidP="00982295">
          <w:pPr>
            <w:pStyle w:val="Header"/>
            <w:jc w:val="right"/>
            <w:rPr>
              <w:rFonts w:asciiTheme="minorHAnsi" w:hAnsiTheme="minorHAnsi" w:cstheme="minorHAnsi"/>
              <w:sz w:val="18"/>
              <w:szCs w:val="18"/>
            </w:rPr>
          </w:pPr>
          <w:r w:rsidRPr="006A2FF5">
            <w:rPr>
              <w:rFonts w:asciiTheme="minorHAnsi" w:hAnsiTheme="minorHAnsi" w:cstheme="minorHAnsi"/>
              <w:sz w:val="18"/>
              <w:szCs w:val="18"/>
            </w:rPr>
            <w:t>Version</w:t>
          </w:r>
        </w:p>
      </w:tc>
      <w:tc>
        <w:tcPr>
          <w:tcW w:w="1882" w:type="dxa"/>
        </w:tcPr>
        <w:p w14:paraId="45343C7F" w14:textId="5BC72660" w:rsidR="007728B0" w:rsidRPr="006A2FF5" w:rsidRDefault="007728B0" w:rsidP="00982295">
          <w:pPr>
            <w:pStyle w:val="Header"/>
            <w:jc w:val="right"/>
            <w:rPr>
              <w:rFonts w:asciiTheme="minorHAnsi" w:hAnsiTheme="minorHAnsi" w:cstheme="minorHAnsi"/>
              <w:sz w:val="18"/>
              <w:szCs w:val="18"/>
            </w:rPr>
          </w:pPr>
          <w:r>
            <w:rPr>
              <w:rFonts w:asciiTheme="minorHAnsi" w:hAnsiTheme="minorHAnsi" w:cstheme="minorHAnsi"/>
              <w:sz w:val="18"/>
              <w:szCs w:val="18"/>
            </w:rPr>
            <w:t>v. 1</w:t>
          </w:r>
        </w:p>
      </w:tc>
    </w:tr>
    <w:tr w:rsidR="007728B0" w:rsidRPr="006A2FF5" w14:paraId="4240BA5B" w14:textId="77777777" w:rsidTr="00792D6F">
      <w:tc>
        <w:tcPr>
          <w:tcW w:w="5644" w:type="dxa"/>
          <w:vMerge/>
          <w:tcBorders>
            <w:left w:val="nil"/>
            <w:bottom w:val="nil"/>
          </w:tcBorders>
        </w:tcPr>
        <w:p w14:paraId="5CAFB3A7" w14:textId="77777777" w:rsidR="007728B0" w:rsidRPr="006A2FF5" w:rsidRDefault="007728B0" w:rsidP="00982295">
          <w:pPr>
            <w:pStyle w:val="Header"/>
            <w:jc w:val="right"/>
            <w:rPr>
              <w:rFonts w:asciiTheme="minorHAnsi" w:hAnsiTheme="minorHAnsi" w:cstheme="minorHAnsi"/>
              <w:sz w:val="18"/>
              <w:szCs w:val="18"/>
            </w:rPr>
          </w:pPr>
        </w:p>
      </w:tc>
      <w:tc>
        <w:tcPr>
          <w:tcW w:w="1696" w:type="dxa"/>
        </w:tcPr>
        <w:p w14:paraId="5B8BFA77" w14:textId="77777777" w:rsidR="007728B0" w:rsidRPr="006A2FF5" w:rsidRDefault="007728B0" w:rsidP="00982295">
          <w:pPr>
            <w:pStyle w:val="Header"/>
            <w:jc w:val="right"/>
            <w:rPr>
              <w:rFonts w:asciiTheme="minorHAnsi" w:hAnsiTheme="minorHAnsi" w:cstheme="minorHAnsi"/>
              <w:sz w:val="18"/>
              <w:szCs w:val="18"/>
            </w:rPr>
          </w:pPr>
          <w:r w:rsidRPr="006A2FF5">
            <w:rPr>
              <w:rFonts w:asciiTheme="minorHAnsi" w:hAnsiTheme="minorHAnsi" w:cstheme="minorHAnsi"/>
              <w:sz w:val="18"/>
              <w:szCs w:val="18"/>
            </w:rPr>
            <w:t>Date of Issue</w:t>
          </w:r>
        </w:p>
      </w:tc>
      <w:tc>
        <w:tcPr>
          <w:tcW w:w="1882" w:type="dxa"/>
        </w:tcPr>
        <w:p w14:paraId="2414850B" w14:textId="25795127" w:rsidR="007728B0" w:rsidRPr="006A2FF5" w:rsidRDefault="007728B0" w:rsidP="00982295">
          <w:pPr>
            <w:pStyle w:val="Header"/>
            <w:jc w:val="right"/>
            <w:rPr>
              <w:rFonts w:asciiTheme="minorHAnsi" w:hAnsiTheme="minorHAnsi" w:cstheme="minorHAnsi"/>
              <w:sz w:val="18"/>
              <w:szCs w:val="18"/>
            </w:rPr>
          </w:pPr>
          <w:r>
            <w:rPr>
              <w:rFonts w:asciiTheme="minorHAnsi" w:hAnsiTheme="minorHAnsi" w:cstheme="minorHAnsi"/>
              <w:sz w:val="18"/>
              <w:szCs w:val="18"/>
            </w:rPr>
            <w:t>01 December 2020</w:t>
          </w:r>
        </w:p>
      </w:tc>
    </w:tr>
    <w:tr w:rsidR="007728B0" w:rsidRPr="006A2FF5" w14:paraId="1C8884B6" w14:textId="77777777" w:rsidTr="00792D6F">
      <w:tc>
        <w:tcPr>
          <w:tcW w:w="5644" w:type="dxa"/>
          <w:vMerge/>
          <w:tcBorders>
            <w:left w:val="nil"/>
            <w:bottom w:val="nil"/>
          </w:tcBorders>
        </w:tcPr>
        <w:p w14:paraId="483A1A36" w14:textId="77777777" w:rsidR="007728B0" w:rsidRPr="006A2FF5" w:rsidRDefault="007728B0" w:rsidP="00982295">
          <w:pPr>
            <w:pStyle w:val="Header"/>
            <w:jc w:val="right"/>
            <w:rPr>
              <w:rFonts w:asciiTheme="minorHAnsi" w:hAnsiTheme="minorHAnsi" w:cstheme="minorHAnsi"/>
              <w:sz w:val="18"/>
              <w:szCs w:val="18"/>
            </w:rPr>
          </w:pPr>
        </w:p>
      </w:tc>
      <w:tc>
        <w:tcPr>
          <w:tcW w:w="1696" w:type="dxa"/>
        </w:tcPr>
        <w:p w14:paraId="780C6BB2" w14:textId="77777777" w:rsidR="007728B0" w:rsidRPr="006A2FF5" w:rsidRDefault="007728B0" w:rsidP="00982295">
          <w:pPr>
            <w:pStyle w:val="Header"/>
            <w:jc w:val="right"/>
            <w:rPr>
              <w:rFonts w:asciiTheme="minorHAnsi" w:hAnsiTheme="minorHAnsi" w:cstheme="minorHAnsi"/>
              <w:sz w:val="18"/>
              <w:szCs w:val="18"/>
            </w:rPr>
          </w:pPr>
          <w:r w:rsidRPr="006A2FF5">
            <w:rPr>
              <w:rFonts w:asciiTheme="minorHAnsi" w:hAnsiTheme="minorHAnsi" w:cstheme="minorHAnsi"/>
              <w:sz w:val="18"/>
              <w:szCs w:val="18"/>
            </w:rPr>
            <w:t>Date of Review</w:t>
          </w:r>
        </w:p>
      </w:tc>
      <w:tc>
        <w:tcPr>
          <w:tcW w:w="1882" w:type="dxa"/>
        </w:tcPr>
        <w:p w14:paraId="0F8C82F4" w14:textId="7F3EA111" w:rsidR="007728B0" w:rsidRPr="006A2FF5" w:rsidRDefault="007728B0" w:rsidP="00982295">
          <w:pPr>
            <w:pStyle w:val="Header"/>
            <w:jc w:val="right"/>
            <w:rPr>
              <w:rFonts w:asciiTheme="minorHAnsi" w:hAnsiTheme="minorHAnsi" w:cstheme="minorHAnsi"/>
              <w:sz w:val="18"/>
              <w:szCs w:val="18"/>
            </w:rPr>
          </w:pPr>
          <w:r>
            <w:rPr>
              <w:rFonts w:asciiTheme="minorHAnsi" w:hAnsiTheme="minorHAnsi" w:cstheme="minorHAnsi"/>
              <w:sz w:val="18"/>
              <w:szCs w:val="18"/>
            </w:rPr>
            <w:t>01 December 2021</w:t>
          </w:r>
        </w:p>
      </w:tc>
    </w:tr>
    <w:tr w:rsidR="007728B0" w:rsidRPr="006A2FF5" w14:paraId="408B5FA9" w14:textId="77777777" w:rsidTr="00792D6F">
      <w:tc>
        <w:tcPr>
          <w:tcW w:w="5644" w:type="dxa"/>
          <w:vMerge/>
          <w:tcBorders>
            <w:left w:val="nil"/>
            <w:bottom w:val="nil"/>
          </w:tcBorders>
        </w:tcPr>
        <w:p w14:paraId="3C580B31" w14:textId="77777777" w:rsidR="007728B0" w:rsidRPr="006A2FF5" w:rsidRDefault="007728B0" w:rsidP="00982295">
          <w:pPr>
            <w:pStyle w:val="Header"/>
            <w:jc w:val="right"/>
            <w:rPr>
              <w:rFonts w:asciiTheme="minorHAnsi" w:hAnsiTheme="minorHAnsi" w:cstheme="minorHAnsi"/>
              <w:sz w:val="18"/>
              <w:szCs w:val="18"/>
            </w:rPr>
          </w:pPr>
        </w:p>
      </w:tc>
      <w:tc>
        <w:tcPr>
          <w:tcW w:w="1696" w:type="dxa"/>
        </w:tcPr>
        <w:p w14:paraId="18B21ECF" w14:textId="77777777" w:rsidR="007728B0" w:rsidRPr="006A2FF5" w:rsidRDefault="007728B0" w:rsidP="00982295">
          <w:pPr>
            <w:pStyle w:val="Header"/>
            <w:jc w:val="right"/>
            <w:rPr>
              <w:rFonts w:asciiTheme="minorHAnsi" w:hAnsiTheme="minorHAnsi" w:cstheme="minorHAnsi"/>
              <w:sz w:val="18"/>
              <w:szCs w:val="18"/>
            </w:rPr>
          </w:pPr>
          <w:r w:rsidRPr="006A2FF5">
            <w:rPr>
              <w:rFonts w:asciiTheme="minorHAnsi" w:hAnsiTheme="minorHAnsi" w:cstheme="minorHAnsi"/>
              <w:sz w:val="18"/>
              <w:szCs w:val="18"/>
            </w:rPr>
            <w:t>Reviewed By</w:t>
          </w:r>
        </w:p>
      </w:tc>
      <w:tc>
        <w:tcPr>
          <w:tcW w:w="1882" w:type="dxa"/>
        </w:tcPr>
        <w:p w14:paraId="0454B409" w14:textId="5A4048C7" w:rsidR="007728B0" w:rsidRPr="006A2FF5" w:rsidRDefault="007728B0" w:rsidP="00CB52AE">
          <w:pPr>
            <w:pStyle w:val="Header"/>
            <w:jc w:val="right"/>
            <w:rPr>
              <w:rFonts w:asciiTheme="minorHAnsi" w:hAnsiTheme="minorHAnsi" w:cstheme="minorHAnsi"/>
              <w:sz w:val="18"/>
              <w:szCs w:val="18"/>
            </w:rPr>
          </w:pPr>
          <w:r>
            <w:rPr>
              <w:rFonts w:asciiTheme="minorHAnsi" w:hAnsiTheme="minorHAnsi" w:cstheme="minorHAnsi"/>
              <w:sz w:val="18"/>
              <w:szCs w:val="18"/>
            </w:rPr>
            <w:t>Kathryn Thompson</w:t>
          </w:r>
        </w:p>
      </w:tc>
    </w:tr>
    <w:tr w:rsidR="007728B0" w:rsidRPr="006A2FF5" w14:paraId="64A86380" w14:textId="77777777" w:rsidTr="00792D6F">
      <w:tc>
        <w:tcPr>
          <w:tcW w:w="5644" w:type="dxa"/>
          <w:vMerge/>
          <w:tcBorders>
            <w:left w:val="nil"/>
            <w:bottom w:val="nil"/>
          </w:tcBorders>
        </w:tcPr>
        <w:p w14:paraId="3DE1BE8C" w14:textId="77777777" w:rsidR="007728B0" w:rsidRPr="006A2FF5" w:rsidRDefault="007728B0" w:rsidP="00982295">
          <w:pPr>
            <w:pStyle w:val="Header"/>
            <w:jc w:val="right"/>
            <w:rPr>
              <w:rFonts w:asciiTheme="minorHAnsi" w:hAnsiTheme="minorHAnsi" w:cstheme="minorHAnsi"/>
              <w:sz w:val="18"/>
              <w:szCs w:val="18"/>
            </w:rPr>
          </w:pPr>
        </w:p>
      </w:tc>
      <w:tc>
        <w:tcPr>
          <w:tcW w:w="1696" w:type="dxa"/>
        </w:tcPr>
        <w:p w14:paraId="1857C6C5" w14:textId="77777777" w:rsidR="007728B0" w:rsidRPr="006A2FF5" w:rsidRDefault="007728B0" w:rsidP="00982295">
          <w:pPr>
            <w:pStyle w:val="Header"/>
            <w:jc w:val="right"/>
            <w:rPr>
              <w:rFonts w:asciiTheme="minorHAnsi" w:hAnsiTheme="minorHAnsi" w:cstheme="minorHAnsi"/>
              <w:sz w:val="18"/>
              <w:szCs w:val="18"/>
            </w:rPr>
          </w:pPr>
          <w:r w:rsidRPr="006A2FF5">
            <w:rPr>
              <w:rFonts w:asciiTheme="minorHAnsi" w:hAnsiTheme="minorHAnsi" w:cstheme="minorHAnsi"/>
              <w:sz w:val="18"/>
              <w:szCs w:val="18"/>
            </w:rPr>
            <w:t>Approved By</w:t>
          </w:r>
        </w:p>
      </w:tc>
      <w:tc>
        <w:tcPr>
          <w:tcW w:w="1882" w:type="dxa"/>
        </w:tcPr>
        <w:p w14:paraId="7A713919" w14:textId="493370C2" w:rsidR="007728B0" w:rsidRPr="006A2FF5" w:rsidRDefault="007728B0" w:rsidP="00982295">
          <w:pPr>
            <w:pStyle w:val="Header"/>
            <w:jc w:val="right"/>
            <w:rPr>
              <w:rFonts w:asciiTheme="minorHAnsi" w:hAnsiTheme="minorHAnsi" w:cstheme="minorHAnsi"/>
              <w:sz w:val="18"/>
              <w:szCs w:val="18"/>
            </w:rPr>
          </w:pPr>
          <w:r>
            <w:rPr>
              <w:rFonts w:asciiTheme="minorHAnsi" w:hAnsiTheme="minorHAnsi" w:cstheme="minorHAnsi"/>
              <w:sz w:val="18"/>
              <w:szCs w:val="18"/>
            </w:rPr>
            <w:t>Robin Simpson</w:t>
          </w:r>
        </w:p>
      </w:tc>
    </w:tr>
  </w:tbl>
  <w:p w14:paraId="05C47C7A" w14:textId="77777777" w:rsidR="007728B0" w:rsidRPr="006A2FF5" w:rsidRDefault="007728B0" w:rsidP="006A2FF5">
    <w:pPr>
      <w:pStyle w:val="Header"/>
      <w:tabs>
        <w:tab w:val="clear" w:pos="4513"/>
        <w:tab w:val="clear" w:pos="9026"/>
        <w:tab w:val="center" w:pos="6873"/>
      </w:tabs>
      <w:jc w:val="both"/>
      <w:rPr>
        <w:rFonts w:asciiTheme="minorHAnsi" w:hAnsiTheme="minorHAnsi" w:cstheme="minorHAns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22" w:type="dxa"/>
      <w:tblLook w:val="04A0" w:firstRow="1" w:lastRow="0" w:firstColumn="1" w:lastColumn="0" w:noHBand="0" w:noVBand="1"/>
    </w:tblPr>
    <w:tblGrid>
      <w:gridCol w:w="5644"/>
      <w:gridCol w:w="1696"/>
      <w:gridCol w:w="1882"/>
    </w:tblGrid>
    <w:tr w:rsidR="007728B0" w:rsidRPr="006A2FF5" w14:paraId="35206EC7" w14:textId="77777777" w:rsidTr="12862F5D">
      <w:tc>
        <w:tcPr>
          <w:tcW w:w="5644" w:type="dxa"/>
          <w:vMerge w:val="restart"/>
          <w:tcBorders>
            <w:top w:val="nil"/>
            <w:left w:val="nil"/>
          </w:tcBorders>
        </w:tcPr>
        <w:p w14:paraId="3A383D3B" w14:textId="77777777" w:rsidR="007728B0" w:rsidRDefault="007728B0" w:rsidP="00982295">
          <w:pPr>
            <w:pStyle w:val="Header"/>
            <w:jc w:val="left"/>
            <w:rPr>
              <w:rFonts w:asciiTheme="minorHAnsi" w:hAnsiTheme="minorHAnsi" w:cstheme="minorHAnsi"/>
              <w:sz w:val="18"/>
              <w:szCs w:val="18"/>
            </w:rPr>
          </w:pPr>
          <w:r>
            <w:rPr>
              <w:noProof/>
            </w:rPr>
            <w:drawing>
              <wp:inline distT="0" distB="0" distL="0" distR="0" wp14:anchorId="733D3B84" wp14:editId="7B7027A0">
                <wp:extent cx="1858146" cy="575532"/>
                <wp:effectExtent l="0" t="0" r="0" b="0"/>
                <wp:docPr id="2" name="Picture 2" descr="A picture containing plate, black,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858146" cy="575532"/>
                        </a:xfrm>
                        <a:prstGeom prst="rect">
                          <a:avLst/>
                        </a:prstGeom>
                      </pic:spPr>
                    </pic:pic>
                  </a:graphicData>
                </a:graphic>
              </wp:inline>
            </w:drawing>
          </w:r>
        </w:p>
        <w:p w14:paraId="1A91D807" w14:textId="77777777" w:rsidR="007728B0" w:rsidRDefault="007728B0" w:rsidP="00982295">
          <w:pPr>
            <w:pStyle w:val="Header"/>
            <w:jc w:val="left"/>
            <w:rPr>
              <w:rFonts w:asciiTheme="minorHAnsi" w:hAnsiTheme="minorHAnsi" w:cstheme="minorHAnsi"/>
              <w:sz w:val="18"/>
              <w:szCs w:val="18"/>
            </w:rPr>
          </w:pPr>
        </w:p>
        <w:p w14:paraId="681944FB" w14:textId="77777777" w:rsidR="007728B0" w:rsidRPr="007C1618" w:rsidRDefault="007728B0" w:rsidP="00982295">
          <w:pPr>
            <w:pStyle w:val="Body"/>
            <w:ind w:left="0"/>
            <w:rPr>
              <w:rFonts w:ascii="Calibri" w:hAnsi="Calibri" w:cs="Calibri"/>
              <w:b/>
              <w:bCs/>
              <w:sz w:val="28"/>
              <w:szCs w:val="28"/>
              <w:lang w:val="en-US"/>
            </w:rPr>
          </w:pPr>
          <w:r w:rsidRPr="007C1618">
            <w:rPr>
              <w:rFonts w:ascii="Calibri" w:hAnsi="Calibri" w:cs="Calibri"/>
              <w:b/>
              <w:bCs/>
              <w:sz w:val="28"/>
              <w:szCs w:val="28"/>
            </w:rPr>
            <w:t>HEALTH &amp; SAFETY</w:t>
          </w:r>
          <w:r>
            <w:rPr>
              <w:rFonts w:ascii="Calibri" w:hAnsi="Calibri" w:cs="Calibri"/>
              <w:b/>
              <w:bCs/>
              <w:sz w:val="28"/>
              <w:szCs w:val="28"/>
            </w:rPr>
            <w:t xml:space="preserve"> </w:t>
          </w:r>
          <w:r w:rsidRPr="007C1618">
            <w:rPr>
              <w:rFonts w:ascii="Calibri" w:hAnsi="Calibri" w:cs="Calibri"/>
              <w:b/>
              <w:bCs/>
              <w:sz w:val="28"/>
              <w:szCs w:val="28"/>
            </w:rPr>
            <w:t xml:space="preserve">POLICY </w:t>
          </w:r>
          <w:r>
            <w:rPr>
              <w:rFonts w:ascii="Calibri" w:hAnsi="Calibri" w:cs="Calibri"/>
              <w:b/>
              <w:bCs/>
              <w:sz w:val="28"/>
              <w:szCs w:val="28"/>
            </w:rPr>
            <w:t>- FATIGUE</w:t>
          </w:r>
        </w:p>
      </w:tc>
      <w:tc>
        <w:tcPr>
          <w:tcW w:w="1696" w:type="dxa"/>
        </w:tcPr>
        <w:p w14:paraId="2C78331E" w14:textId="77777777" w:rsidR="007728B0" w:rsidRPr="006A2FF5" w:rsidRDefault="007728B0" w:rsidP="00982295">
          <w:pPr>
            <w:pStyle w:val="Header"/>
            <w:jc w:val="right"/>
            <w:rPr>
              <w:rFonts w:asciiTheme="minorHAnsi" w:hAnsiTheme="minorHAnsi" w:cstheme="minorHAnsi"/>
              <w:sz w:val="18"/>
              <w:szCs w:val="18"/>
            </w:rPr>
          </w:pPr>
          <w:r w:rsidRPr="006A2FF5">
            <w:rPr>
              <w:rFonts w:asciiTheme="minorHAnsi" w:hAnsiTheme="minorHAnsi" w:cstheme="minorHAnsi"/>
              <w:sz w:val="18"/>
              <w:szCs w:val="18"/>
            </w:rPr>
            <w:t>Document Number</w:t>
          </w:r>
        </w:p>
      </w:tc>
      <w:tc>
        <w:tcPr>
          <w:tcW w:w="1882" w:type="dxa"/>
        </w:tcPr>
        <w:p w14:paraId="1A4DC8E3" w14:textId="77777777" w:rsidR="007728B0" w:rsidRPr="006A2FF5" w:rsidRDefault="007728B0" w:rsidP="00982295">
          <w:pPr>
            <w:pStyle w:val="Header"/>
            <w:jc w:val="right"/>
            <w:rPr>
              <w:rFonts w:asciiTheme="minorHAnsi" w:hAnsiTheme="minorHAnsi" w:cstheme="minorHAnsi"/>
              <w:sz w:val="18"/>
              <w:szCs w:val="18"/>
            </w:rPr>
          </w:pPr>
          <w:r>
            <w:rPr>
              <w:rFonts w:asciiTheme="minorHAnsi" w:hAnsiTheme="minorHAnsi" w:cstheme="minorHAnsi"/>
              <w:sz w:val="18"/>
              <w:szCs w:val="18"/>
            </w:rPr>
            <w:t>002</w:t>
          </w:r>
        </w:p>
      </w:tc>
    </w:tr>
    <w:tr w:rsidR="007728B0" w:rsidRPr="006A2FF5" w14:paraId="35632C84" w14:textId="77777777" w:rsidTr="12862F5D">
      <w:tc>
        <w:tcPr>
          <w:tcW w:w="5644" w:type="dxa"/>
          <w:vMerge/>
        </w:tcPr>
        <w:p w14:paraId="3846989E" w14:textId="77777777" w:rsidR="007728B0" w:rsidRPr="006A2FF5" w:rsidRDefault="007728B0" w:rsidP="00982295">
          <w:pPr>
            <w:pStyle w:val="Header"/>
            <w:jc w:val="right"/>
            <w:rPr>
              <w:rFonts w:asciiTheme="minorHAnsi" w:hAnsiTheme="minorHAnsi" w:cstheme="minorHAnsi"/>
              <w:sz w:val="18"/>
              <w:szCs w:val="18"/>
            </w:rPr>
          </w:pPr>
        </w:p>
      </w:tc>
      <w:tc>
        <w:tcPr>
          <w:tcW w:w="1696" w:type="dxa"/>
        </w:tcPr>
        <w:p w14:paraId="0759B474" w14:textId="77777777" w:rsidR="007728B0" w:rsidRPr="006A2FF5" w:rsidRDefault="007728B0" w:rsidP="00982295">
          <w:pPr>
            <w:pStyle w:val="Header"/>
            <w:jc w:val="right"/>
            <w:rPr>
              <w:rFonts w:asciiTheme="minorHAnsi" w:hAnsiTheme="minorHAnsi" w:cstheme="minorHAnsi"/>
              <w:sz w:val="18"/>
              <w:szCs w:val="18"/>
            </w:rPr>
          </w:pPr>
          <w:r w:rsidRPr="006A2FF5">
            <w:rPr>
              <w:rFonts w:asciiTheme="minorHAnsi" w:hAnsiTheme="minorHAnsi" w:cstheme="minorHAnsi"/>
              <w:sz w:val="18"/>
              <w:szCs w:val="18"/>
            </w:rPr>
            <w:t>Version</w:t>
          </w:r>
        </w:p>
      </w:tc>
      <w:tc>
        <w:tcPr>
          <w:tcW w:w="1882" w:type="dxa"/>
        </w:tcPr>
        <w:p w14:paraId="176C6B75" w14:textId="77777777" w:rsidR="007728B0" w:rsidRPr="006A2FF5" w:rsidRDefault="007728B0" w:rsidP="00982295">
          <w:pPr>
            <w:pStyle w:val="Header"/>
            <w:jc w:val="right"/>
            <w:rPr>
              <w:rFonts w:asciiTheme="minorHAnsi" w:hAnsiTheme="minorHAnsi" w:cstheme="minorHAnsi"/>
              <w:sz w:val="18"/>
              <w:szCs w:val="18"/>
            </w:rPr>
          </w:pPr>
        </w:p>
      </w:tc>
    </w:tr>
    <w:tr w:rsidR="007728B0" w:rsidRPr="006A2FF5" w14:paraId="09FD2EF7" w14:textId="77777777" w:rsidTr="12862F5D">
      <w:tc>
        <w:tcPr>
          <w:tcW w:w="5644" w:type="dxa"/>
          <w:vMerge/>
        </w:tcPr>
        <w:p w14:paraId="38AF8298" w14:textId="77777777" w:rsidR="007728B0" w:rsidRPr="006A2FF5" w:rsidRDefault="007728B0" w:rsidP="00982295">
          <w:pPr>
            <w:pStyle w:val="Header"/>
            <w:jc w:val="right"/>
            <w:rPr>
              <w:rFonts w:asciiTheme="minorHAnsi" w:hAnsiTheme="minorHAnsi" w:cstheme="minorHAnsi"/>
              <w:sz w:val="18"/>
              <w:szCs w:val="18"/>
            </w:rPr>
          </w:pPr>
        </w:p>
      </w:tc>
      <w:tc>
        <w:tcPr>
          <w:tcW w:w="1696" w:type="dxa"/>
        </w:tcPr>
        <w:p w14:paraId="4031D55D" w14:textId="77777777" w:rsidR="007728B0" w:rsidRPr="006A2FF5" w:rsidRDefault="007728B0" w:rsidP="00982295">
          <w:pPr>
            <w:pStyle w:val="Header"/>
            <w:jc w:val="right"/>
            <w:rPr>
              <w:rFonts w:asciiTheme="minorHAnsi" w:hAnsiTheme="minorHAnsi" w:cstheme="minorHAnsi"/>
              <w:sz w:val="18"/>
              <w:szCs w:val="18"/>
            </w:rPr>
          </w:pPr>
          <w:r w:rsidRPr="006A2FF5">
            <w:rPr>
              <w:rFonts w:asciiTheme="minorHAnsi" w:hAnsiTheme="minorHAnsi" w:cstheme="minorHAnsi"/>
              <w:sz w:val="18"/>
              <w:szCs w:val="18"/>
            </w:rPr>
            <w:t>Date of Issue</w:t>
          </w:r>
        </w:p>
      </w:tc>
      <w:tc>
        <w:tcPr>
          <w:tcW w:w="1882" w:type="dxa"/>
        </w:tcPr>
        <w:p w14:paraId="52D329F3" w14:textId="77777777" w:rsidR="007728B0" w:rsidRPr="006A2FF5" w:rsidRDefault="007728B0" w:rsidP="00982295">
          <w:pPr>
            <w:pStyle w:val="Header"/>
            <w:jc w:val="right"/>
            <w:rPr>
              <w:rFonts w:asciiTheme="minorHAnsi" w:hAnsiTheme="minorHAnsi" w:cstheme="minorHAnsi"/>
              <w:sz w:val="18"/>
              <w:szCs w:val="18"/>
            </w:rPr>
          </w:pPr>
        </w:p>
      </w:tc>
    </w:tr>
    <w:tr w:rsidR="007728B0" w:rsidRPr="006A2FF5" w14:paraId="2B4F9120" w14:textId="77777777" w:rsidTr="12862F5D">
      <w:tc>
        <w:tcPr>
          <w:tcW w:w="5644" w:type="dxa"/>
          <w:vMerge/>
        </w:tcPr>
        <w:p w14:paraId="50FF6B7B" w14:textId="77777777" w:rsidR="007728B0" w:rsidRPr="006A2FF5" w:rsidRDefault="007728B0" w:rsidP="00982295">
          <w:pPr>
            <w:pStyle w:val="Header"/>
            <w:jc w:val="right"/>
            <w:rPr>
              <w:rFonts w:asciiTheme="minorHAnsi" w:hAnsiTheme="minorHAnsi" w:cstheme="minorHAnsi"/>
              <w:sz w:val="18"/>
              <w:szCs w:val="18"/>
            </w:rPr>
          </w:pPr>
        </w:p>
      </w:tc>
      <w:tc>
        <w:tcPr>
          <w:tcW w:w="1696" w:type="dxa"/>
        </w:tcPr>
        <w:p w14:paraId="71CB3EE6" w14:textId="77777777" w:rsidR="007728B0" w:rsidRPr="006A2FF5" w:rsidRDefault="007728B0" w:rsidP="00982295">
          <w:pPr>
            <w:pStyle w:val="Header"/>
            <w:jc w:val="right"/>
            <w:rPr>
              <w:rFonts w:asciiTheme="minorHAnsi" w:hAnsiTheme="minorHAnsi" w:cstheme="minorHAnsi"/>
              <w:sz w:val="18"/>
              <w:szCs w:val="18"/>
            </w:rPr>
          </w:pPr>
          <w:r w:rsidRPr="006A2FF5">
            <w:rPr>
              <w:rFonts w:asciiTheme="minorHAnsi" w:hAnsiTheme="minorHAnsi" w:cstheme="minorHAnsi"/>
              <w:sz w:val="18"/>
              <w:szCs w:val="18"/>
            </w:rPr>
            <w:t>Date of Review</w:t>
          </w:r>
        </w:p>
      </w:tc>
      <w:tc>
        <w:tcPr>
          <w:tcW w:w="1882" w:type="dxa"/>
        </w:tcPr>
        <w:p w14:paraId="1D38E901" w14:textId="77777777" w:rsidR="007728B0" w:rsidRPr="006A2FF5" w:rsidRDefault="007728B0" w:rsidP="00982295">
          <w:pPr>
            <w:pStyle w:val="Header"/>
            <w:jc w:val="right"/>
            <w:rPr>
              <w:rFonts w:asciiTheme="minorHAnsi" w:hAnsiTheme="minorHAnsi" w:cstheme="minorHAnsi"/>
              <w:sz w:val="18"/>
              <w:szCs w:val="18"/>
            </w:rPr>
          </w:pPr>
        </w:p>
      </w:tc>
    </w:tr>
    <w:tr w:rsidR="007728B0" w:rsidRPr="006A2FF5" w14:paraId="37F0A343" w14:textId="77777777" w:rsidTr="12862F5D">
      <w:tc>
        <w:tcPr>
          <w:tcW w:w="5644" w:type="dxa"/>
          <w:vMerge/>
        </w:tcPr>
        <w:p w14:paraId="267F3039" w14:textId="77777777" w:rsidR="007728B0" w:rsidRPr="006A2FF5" w:rsidRDefault="007728B0" w:rsidP="00982295">
          <w:pPr>
            <w:pStyle w:val="Header"/>
            <w:jc w:val="right"/>
            <w:rPr>
              <w:rFonts w:asciiTheme="minorHAnsi" w:hAnsiTheme="minorHAnsi" w:cstheme="minorHAnsi"/>
              <w:sz w:val="18"/>
              <w:szCs w:val="18"/>
            </w:rPr>
          </w:pPr>
        </w:p>
      </w:tc>
      <w:tc>
        <w:tcPr>
          <w:tcW w:w="1696" w:type="dxa"/>
        </w:tcPr>
        <w:p w14:paraId="7869CC00" w14:textId="77777777" w:rsidR="007728B0" w:rsidRPr="006A2FF5" w:rsidRDefault="007728B0" w:rsidP="00982295">
          <w:pPr>
            <w:pStyle w:val="Header"/>
            <w:jc w:val="right"/>
            <w:rPr>
              <w:rFonts w:asciiTheme="minorHAnsi" w:hAnsiTheme="minorHAnsi" w:cstheme="minorHAnsi"/>
              <w:sz w:val="18"/>
              <w:szCs w:val="18"/>
            </w:rPr>
          </w:pPr>
          <w:r w:rsidRPr="006A2FF5">
            <w:rPr>
              <w:rFonts w:asciiTheme="minorHAnsi" w:hAnsiTheme="minorHAnsi" w:cstheme="minorHAnsi"/>
              <w:sz w:val="18"/>
              <w:szCs w:val="18"/>
            </w:rPr>
            <w:t>Reviewed By</w:t>
          </w:r>
        </w:p>
      </w:tc>
      <w:tc>
        <w:tcPr>
          <w:tcW w:w="1882" w:type="dxa"/>
        </w:tcPr>
        <w:p w14:paraId="0DC41F47" w14:textId="77777777" w:rsidR="007728B0" w:rsidRPr="006A2FF5" w:rsidRDefault="007728B0" w:rsidP="00982295">
          <w:pPr>
            <w:pStyle w:val="Header"/>
            <w:jc w:val="right"/>
            <w:rPr>
              <w:rFonts w:asciiTheme="minorHAnsi" w:hAnsiTheme="minorHAnsi" w:cstheme="minorHAnsi"/>
              <w:sz w:val="18"/>
              <w:szCs w:val="18"/>
            </w:rPr>
          </w:pPr>
        </w:p>
      </w:tc>
    </w:tr>
    <w:tr w:rsidR="007728B0" w:rsidRPr="006A2FF5" w14:paraId="1858F850" w14:textId="77777777" w:rsidTr="12862F5D">
      <w:tc>
        <w:tcPr>
          <w:tcW w:w="5644" w:type="dxa"/>
          <w:vMerge/>
        </w:tcPr>
        <w:p w14:paraId="25B40B39" w14:textId="77777777" w:rsidR="007728B0" w:rsidRPr="006A2FF5" w:rsidRDefault="007728B0" w:rsidP="00982295">
          <w:pPr>
            <w:pStyle w:val="Header"/>
            <w:jc w:val="right"/>
            <w:rPr>
              <w:rFonts w:asciiTheme="minorHAnsi" w:hAnsiTheme="minorHAnsi" w:cstheme="minorHAnsi"/>
              <w:sz w:val="18"/>
              <w:szCs w:val="18"/>
            </w:rPr>
          </w:pPr>
        </w:p>
      </w:tc>
      <w:tc>
        <w:tcPr>
          <w:tcW w:w="1696" w:type="dxa"/>
        </w:tcPr>
        <w:p w14:paraId="071F40EF" w14:textId="77777777" w:rsidR="007728B0" w:rsidRPr="006A2FF5" w:rsidRDefault="007728B0" w:rsidP="00982295">
          <w:pPr>
            <w:pStyle w:val="Header"/>
            <w:jc w:val="right"/>
            <w:rPr>
              <w:rFonts w:asciiTheme="minorHAnsi" w:hAnsiTheme="minorHAnsi" w:cstheme="minorHAnsi"/>
              <w:sz w:val="18"/>
              <w:szCs w:val="18"/>
            </w:rPr>
          </w:pPr>
          <w:r w:rsidRPr="006A2FF5">
            <w:rPr>
              <w:rFonts w:asciiTheme="minorHAnsi" w:hAnsiTheme="minorHAnsi" w:cstheme="minorHAnsi"/>
              <w:sz w:val="18"/>
              <w:szCs w:val="18"/>
            </w:rPr>
            <w:t>Approved By</w:t>
          </w:r>
        </w:p>
      </w:tc>
      <w:tc>
        <w:tcPr>
          <w:tcW w:w="1882" w:type="dxa"/>
        </w:tcPr>
        <w:p w14:paraId="550ABF47" w14:textId="77777777" w:rsidR="007728B0" w:rsidRPr="006A2FF5" w:rsidRDefault="007728B0" w:rsidP="00982295">
          <w:pPr>
            <w:pStyle w:val="Header"/>
            <w:jc w:val="right"/>
            <w:rPr>
              <w:rFonts w:asciiTheme="minorHAnsi" w:hAnsiTheme="minorHAnsi" w:cstheme="minorHAnsi"/>
              <w:sz w:val="18"/>
              <w:szCs w:val="18"/>
            </w:rPr>
          </w:pPr>
        </w:p>
      </w:tc>
    </w:tr>
  </w:tbl>
  <w:p w14:paraId="0C612E1F" w14:textId="77777777" w:rsidR="007728B0" w:rsidRDefault="007728B0" w:rsidP="00982295">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64ECA"/>
    <w:multiLevelType w:val="hybridMultilevel"/>
    <w:tmpl w:val="23F6E68E"/>
    <w:lvl w:ilvl="0" w:tplc="1409000F">
      <w:start w:val="15"/>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1B156AA"/>
    <w:multiLevelType w:val="hybridMultilevel"/>
    <w:tmpl w:val="EC1463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A2D5ACA"/>
    <w:multiLevelType w:val="hybridMultilevel"/>
    <w:tmpl w:val="8D00B03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1D6E33AC"/>
    <w:multiLevelType w:val="hybridMultilevel"/>
    <w:tmpl w:val="15F81B8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272D14D4"/>
    <w:multiLevelType w:val="multilevel"/>
    <w:tmpl w:val="85B6FC6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714C01"/>
    <w:multiLevelType w:val="hybridMultilevel"/>
    <w:tmpl w:val="F6247C7C"/>
    <w:lvl w:ilvl="0" w:tplc="00BEF7BE">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15:restartNumberingAfterBreak="0">
    <w:nsid w:val="361341A9"/>
    <w:multiLevelType w:val="hybridMultilevel"/>
    <w:tmpl w:val="618C9C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66E69E2"/>
    <w:multiLevelType w:val="multilevel"/>
    <w:tmpl w:val="85B6FC6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86F26D1"/>
    <w:multiLevelType w:val="hybridMultilevel"/>
    <w:tmpl w:val="AA5AC2D4"/>
    <w:lvl w:ilvl="0" w:tplc="1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2DF188F"/>
    <w:multiLevelType w:val="hybridMultilevel"/>
    <w:tmpl w:val="9F2496F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 w15:restartNumberingAfterBreak="0">
    <w:nsid w:val="4C412716"/>
    <w:multiLevelType w:val="hybridMultilevel"/>
    <w:tmpl w:val="6138FB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D9A5B88"/>
    <w:multiLevelType w:val="hybridMultilevel"/>
    <w:tmpl w:val="AA5AC2D4"/>
    <w:lvl w:ilvl="0" w:tplc="1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53E6906"/>
    <w:multiLevelType w:val="hybridMultilevel"/>
    <w:tmpl w:val="3B7446F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56484ECA"/>
    <w:multiLevelType w:val="hybridMultilevel"/>
    <w:tmpl w:val="B52E53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7384D42"/>
    <w:multiLevelType w:val="hybridMultilevel"/>
    <w:tmpl w:val="9F2E1A36"/>
    <w:lvl w:ilvl="0" w:tplc="ECE6E0B0">
      <w:start w:val="1"/>
      <w:numFmt w:val="bullet"/>
      <w:pStyle w:val="Bulletlast"/>
      <w:lvlText w:val="•"/>
      <w:lvlJc w:val="left"/>
      <w:pPr>
        <w:tabs>
          <w:tab w:val="num" w:pos="714"/>
        </w:tabs>
        <w:ind w:left="714" w:hanging="357"/>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7C3F70"/>
    <w:multiLevelType w:val="hybridMultilevel"/>
    <w:tmpl w:val="CDC6ABAE"/>
    <w:lvl w:ilvl="0" w:tplc="E398FBB4">
      <w:start w:val="1"/>
      <w:numFmt w:val="bullet"/>
      <w:lvlText w:val=""/>
      <w:lvlJc w:val="left"/>
      <w:pPr>
        <w:ind w:left="720" w:hanging="360"/>
      </w:pPr>
      <w:rPr>
        <w:rFonts w:ascii="Symbol" w:hAnsi="Symbol" w:hint="default"/>
      </w:rPr>
    </w:lvl>
    <w:lvl w:ilvl="1" w:tplc="ED440658">
      <w:start w:val="1"/>
      <w:numFmt w:val="bullet"/>
      <w:lvlText w:val="o"/>
      <w:lvlJc w:val="left"/>
      <w:pPr>
        <w:ind w:left="1440" w:hanging="360"/>
      </w:pPr>
      <w:rPr>
        <w:rFonts w:ascii="Courier New" w:hAnsi="Courier New" w:hint="default"/>
      </w:rPr>
    </w:lvl>
    <w:lvl w:ilvl="2" w:tplc="E27C309E">
      <w:start w:val="1"/>
      <w:numFmt w:val="bullet"/>
      <w:lvlText w:val=""/>
      <w:lvlJc w:val="left"/>
      <w:pPr>
        <w:ind w:left="2160" w:hanging="360"/>
      </w:pPr>
      <w:rPr>
        <w:rFonts w:ascii="Wingdings" w:hAnsi="Wingdings" w:hint="default"/>
      </w:rPr>
    </w:lvl>
    <w:lvl w:ilvl="3" w:tplc="A7E470CA">
      <w:start w:val="1"/>
      <w:numFmt w:val="bullet"/>
      <w:lvlText w:val=""/>
      <w:lvlJc w:val="left"/>
      <w:pPr>
        <w:ind w:left="2880" w:hanging="360"/>
      </w:pPr>
      <w:rPr>
        <w:rFonts w:ascii="Symbol" w:hAnsi="Symbol" w:hint="default"/>
      </w:rPr>
    </w:lvl>
    <w:lvl w:ilvl="4" w:tplc="964ED660">
      <w:start w:val="1"/>
      <w:numFmt w:val="bullet"/>
      <w:lvlText w:val="o"/>
      <w:lvlJc w:val="left"/>
      <w:pPr>
        <w:ind w:left="3600" w:hanging="360"/>
      </w:pPr>
      <w:rPr>
        <w:rFonts w:ascii="Courier New" w:hAnsi="Courier New" w:hint="default"/>
      </w:rPr>
    </w:lvl>
    <w:lvl w:ilvl="5" w:tplc="CB400F44">
      <w:start w:val="1"/>
      <w:numFmt w:val="bullet"/>
      <w:lvlText w:val=""/>
      <w:lvlJc w:val="left"/>
      <w:pPr>
        <w:ind w:left="4320" w:hanging="360"/>
      </w:pPr>
      <w:rPr>
        <w:rFonts w:ascii="Wingdings" w:hAnsi="Wingdings" w:hint="default"/>
      </w:rPr>
    </w:lvl>
    <w:lvl w:ilvl="6" w:tplc="FAC63020">
      <w:start w:val="1"/>
      <w:numFmt w:val="bullet"/>
      <w:lvlText w:val=""/>
      <w:lvlJc w:val="left"/>
      <w:pPr>
        <w:ind w:left="5040" w:hanging="360"/>
      </w:pPr>
      <w:rPr>
        <w:rFonts w:ascii="Symbol" w:hAnsi="Symbol" w:hint="default"/>
      </w:rPr>
    </w:lvl>
    <w:lvl w:ilvl="7" w:tplc="BE22AF56">
      <w:start w:val="1"/>
      <w:numFmt w:val="bullet"/>
      <w:lvlText w:val="o"/>
      <w:lvlJc w:val="left"/>
      <w:pPr>
        <w:ind w:left="5760" w:hanging="360"/>
      </w:pPr>
      <w:rPr>
        <w:rFonts w:ascii="Courier New" w:hAnsi="Courier New" w:hint="default"/>
      </w:rPr>
    </w:lvl>
    <w:lvl w:ilvl="8" w:tplc="EC541250">
      <w:start w:val="1"/>
      <w:numFmt w:val="bullet"/>
      <w:lvlText w:val=""/>
      <w:lvlJc w:val="left"/>
      <w:pPr>
        <w:ind w:left="6480" w:hanging="360"/>
      </w:pPr>
      <w:rPr>
        <w:rFonts w:ascii="Wingdings" w:hAnsi="Wingdings" w:hint="default"/>
      </w:rPr>
    </w:lvl>
  </w:abstractNum>
  <w:abstractNum w:abstractNumId="16" w15:restartNumberingAfterBreak="0">
    <w:nsid w:val="59B945F0"/>
    <w:multiLevelType w:val="hybridMultilevel"/>
    <w:tmpl w:val="92B0DA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9C75DD3"/>
    <w:multiLevelType w:val="multilevel"/>
    <w:tmpl w:val="491E7C4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CF96DE0"/>
    <w:multiLevelType w:val="multilevel"/>
    <w:tmpl w:val="075EEA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34E37DC"/>
    <w:multiLevelType w:val="hybridMultilevel"/>
    <w:tmpl w:val="94C4C746"/>
    <w:lvl w:ilvl="0" w:tplc="1409000F">
      <w:start w:val="1"/>
      <w:numFmt w:val="decimal"/>
      <w:lvlText w:val="%1."/>
      <w:lvlJc w:val="left"/>
      <w:pPr>
        <w:ind w:left="107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78885C3E"/>
    <w:multiLevelType w:val="hybridMultilevel"/>
    <w:tmpl w:val="F54AA628"/>
    <w:lvl w:ilvl="0" w:tplc="04090001">
      <w:start w:val="1"/>
      <w:numFmt w:val="bullet"/>
      <w:lvlText w:val=""/>
      <w:lvlJc w:val="left"/>
      <w:pPr>
        <w:ind w:left="720" w:hanging="360"/>
      </w:pPr>
      <w:rPr>
        <w:rFonts w:ascii="Symbol" w:hAnsi="Symbo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7EF43DF0"/>
    <w:multiLevelType w:val="hybridMultilevel"/>
    <w:tmpl w:val="E2069F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B510D2"/>
    <w:multiLevelType w:val="hybridMultilevel"/>
    <w:tmpl w:val="09FC4FF2"/>
    <w:lvl w:ilvl="0" w:tplc="8EC0ECCC">
      <w:start w:val="1"/>
      <w:numFmt w:val="bullet"/>
      <w:lvlText w:val=""/>
      <w:lvlJc w:val="left"/>
      <w:pPr>
        <w:ind w:left="720" w:hanging="360"/>
      </w:pPr>
      <w:rPr>
        <w:rFonts w:ascii="Symbol" w:hAnsi="Symbol" w:hint="default"/>
      </w:rPr>
    </w:lvl>
    <w:lvl w:ilvl="1" w:tplc="002605B2">
      <w:start w:val="1"/>
      <w:numFmt w:val="bullet"/>
      <w:lvlText w:val="o"/>
      <w:lvlJc w:val="left"/>
      <w:pPr>
        <w:ind w:left="1440" w:hanging="360"/>
      </w:pPr>
      <w:rPr>
        <w:rFonts w:ascii="Courier New" w:hAnsi="Courier New" w:hint="default"/>
      </w:rPr>
    </w:lvl>
    <w:lvl w:ilvl="2" w:tplc="ED8CC426">
      <w:start w:val="1"/>
      <w:numFmt w:val="bullet"/>
      <w:lvlText w:val=""/>
      <w:lvlJc w:val="left"/>
      <w:pPr>
        <w:ind w:left="2160" w:hanging="360"/>
      </w:pPr>
      <w:rPr>
        <w:rFonts w:ascii="Wingdings" w:hAnsi="Wingdings" w:hint="default"/>
      </w:rPr>
    </w:lvl>
    <w:lvl w:ilvl="3" w:tplc="95324B2A">
      <w:start w:val="1"/>
      <w:numFmt w:val="bullet"/>
      <w:lvlText w:val=""/>
      <w:lvlJc w:val="left"/>
      <w:pPr>
        <w:ind w:left="2880" w:hanging="360"/>
      </w:pPr>
      <w:rPr>
        <w:rFonts w:ascii="Symbol" w:hAnsi="Symbol" w:hint="default"/>
      </w:rPr>
    </w:lvl>
    <w:lvl w:ilvl="4" w:tplc="0420ACD0">
      <w:start w:val="1"/>
      <w:numFmt w:val="bullet"/>
      <w:lvlText w:val="o"/>
      <w:lvlJc w:val="left"/>
      <w:pPr>
        <w:ind w:left="3600" w:hanging="360"/>
      </w:pPr>
      <w:rPr>
        <w:rFonts w:ascii="Courier New" w:hAnsi="Courier New" w:hint="default"/>
      </w:rPr>
    </w:lvl>
    <w:lvl w:ilvl="5" w:tplc="1E201186">
      <w:start w:val="1"/>
      <w:numFmt w:val="bullet"/>
      <w:lvlText w:val=""/>
      <w:lvlJc w:val="left"/>
      <w:pPr>
        <w:ind w:left="4320" w:hanging="360"/>
      </w:pPr>
      <w:rPr>
        <w:rFonts w:ascii="Wingdings" w:hAnsi="Wingdings" w:hint="default"/>
      </w:rPr>
    </w:lvl>
    <w:lvl w:ilvl="6" w:tplc="7D8AA618">
      <w:start w:val="1"/>
      <w:numFmt w:val="bullet"/>
      <w:lvlText w:val=""/>
      <w:lvlJc w:val="left"/>
      <w:pPr>
        <w:ind w:left="5040" w:hanging="360"/>
      </w:pPr>
      <w:rPr>
        <w:rFonts w:ascii="Symbol" w:hAnsi="Symbol" w:hint="default"/>
      </w:rPr>
    </w:lvl>
    <w:lvl w:ilvl="7" w:tplc="64300B10">
      <w:start w:val="1"/>
      <w:numFmt w:val="bullet"/>
      <w:lvlText w:val="o"/>
      <w:lvlJc w:val="left"/>
      <w:pPr>
        <w:ind w:left="5760" w:hanging="360"/>
      </w:pPr>
      <w:rPr>
        <w:rFonts w:ascii="Courier New" w:hAnsi="Courier New" w:hint="default"/>
      </w:rPr>
    </w:lvl>
    <w:lvl w:ilvl="8" w:tplc="E638894A">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18"/>
  </w:num>
  <w:num w:numId="4">
    <w:abstractNumId w:val="7"/>
  </w:num>
  <w:num w:numId="5">
    <w:abstractNumId w:val="4"/>
  </w:num>
  <w:num w:numId="6">
    <w:abstractNumId w:val="21"/>
  </w:num>
  <w:num w:numId="7">
    <w:abstractNumId w:val="14"/>
  </w:num>
  <w:num w:numId="8">
    <w:abstractNumId w:val="20"/>
  </w:num>
  <w:num w:numId="9">
    <w:abstractNumId w:val="13"/>
  </w:num>
  <w:num w:numId="10">
    <w:abstractNumId w:val="19"/>
  </w:num>
  <w:num w:numId="11">
    <w:abstractNumId w:val="8"/>
  </w:num>
  <w:num w:numId="12">
    <w:abstractNumId w:val="11"/>
  </w:num>
  <w:num w:numId="13">
    <w:abstractNumId w:val="17"/>
  </w:num>
  <w:num w:numId="14">
    <w:abstractNumId w:val="16"/>
  </w:num>
  <w:num w:numId="15">
    <w:abstractNumId w:val="1"/>
  </w:num>
  <w:num w:numId="16">
    <w:abstractNumId w:val="6"/>
  </w:num>
  <w:num w:numId="17">
    <w:abstractNumId w:val="10"/>
  </w:num>
  <w:num w:numId="18">
    <w:abstractNumId w:val="9"/>
  </w:num>
  <w:num w:numId="19">
    <w:abstractNumId w:val="2"/>
  </w:num>
  <w:num w:numId="20">
    <w:abstractNumId w:val="0"/>
  </w:num>
  <w:num w:numId="21">
    <w:abstractNumId w:val="5"/>
  </w:num>
  <w:num w:numId="22">
    <w:abstractNumId w:val="3"/>
  </w:num>
  <w:num w:numId="23">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5FE"/>
    <w:rsid w:val="00007E91"/>
    <w:rsid w:val="000508F6"/>
    <w:rsid w:val="00096478"/>
    <w:rsid w:val="000B2606"/>
    <w:rsid w:val="000C5E93"/>
    <w:rsid w:val="000D0FED"/>
    <w:rsid w:val="000D7595"/>
    <w:rsid w:val="00134409"/>
    <w:rsid w:val="0015416F"/>
    <w:rsid w:val="001642D1"/>
    <w:rsid w:val="00177256"/>
    <w:rsid w:val="00183590"/>
    <w:rsid w:val="001F19A5"/>
    <w:rsid w:val="002076A5"/>
    <w:rsid w:val="00227145"/>
    <w:rsid w:val="00230F8E"/>
    <w:rsid w:val="002342BE"/>
    <w:rsid w:val="00246775"/>
    <w:rsid w:val="002508D3"/>
    <w:rsid w:val="002535FE"/>
    <w:rsid w:val="002753EF"/>
    <w:rsid w:val="002A211A"/>
    <w:rsid w:val="002D2FFF"/>
    <w:rsid w:val="002F359B"/>
    <w:rsid w:val="0035178B"/>
    <w:rsid w:val="003523FB"/>
    <w:rsid w:val="00385311"/>
    <w:rsid w:val="00394D01"/>
    <w:rsid w:val="003E3299"/>
    <w:rsid w:val="0040516A"/>
    <w:rsid w:val="00411B14"/>
    <w:rsid w:val="00414B2B"/>
    <w:rsid w:val="004264F4"/>
    <w:rsid w:val="00473903"/>
    <w:rsid w:val="004940D5"/>
    <w:rsid w:val="004B4D43"/>
    <w:rsid w:val="004B6A89"/>
    <w:rsid w:val="00513281"/>
    <w:rsid w:val="00547026"/>
    <w:rsid w:val="00574253"/>
    <w:rsid w:val="00590B5B"/>
    <w:rsid w:val="0060409F"/>
    <w:rsid w:val="00616BD0"/>
    <w:rsid w:val="00623456"/>
    <w:rsid w:val="00633396"/>
    <w:rsid w:val="0064245C"/>
    <w:rsid w:val="00656EDE"/>
    <w:rsid w:val="006619EF"/>
    <w:rsid w:val="00666D8F"/>
    <w:rsid w:val="00676471"/>
    <w:rsid w:val="006A2FF5"/>
    <w:rsid w:val="006B5B21"/>
    <w:rsid w:val="006C4D2A"/>
    <w:rsid w:val="006D4BD5"/>
    <w:rsid w:val="006D6B2B"/>
    <w:rsid w:val="006F25DE"/>
    <w:rsid w:val="007076D4"/>
    <w:rsid w:val="007437C8"/>
    <w:rsid w:val="00746FF7"/>
    <w:rsid w:val="00755E4E"/>
    <w:rsid w:val="007728B0"/>
    <w:rsid w:val="00774AD6"/>
    <w:rsid w:val="00792D6F"/>
    <w:rsid w:val="0079418A"/>
    <w:rsid w:val="007A10BD"/>
    <w:rsid w:val="007B285E"/>
    <w:rsid w:val="007C1618"/>
    <w:rsid w:val="00836B52"/>
    <w:rsid w:val="00854129"/>
    <w:rsid w:val="0089274B"/>
    <w:rsid w:val="00895A17"/>
    <w:rsid w:val="008B4B2B"/>
    <w:rsid w:val="008B7CAC"/>
    <w:rsid w:val="008C1842"/>
    <w:rsid w:val="008E4AE3"/>
    <w:rsid w:val="009308D7"/>
    <w:rsid w:val="00982295"/>
    <w:rsid w:val="00987E50"/>
    <w:rsid w:val="009D0F62"/>
    <w:rsid w:val="009D7E12"/>
    <w:rsid w:val="009E276D"/>
    <w:rsid w:val="009E4C26"/>
    <w:rsid w:val="00A025C4"/>
    <w:rsid w:val="00A1759A"/>
    <w:rsid w:val="00A26A34"/>
    <w:rsid w:val="00A45E28"/>
    <w:rsid w:val="00A50574"/>
    <w:rsid w:val="00A573B8"/>
    <w:rsid w:val="00A71FA9"/>
    <w:rsid w:val="00A800D4"/>
    <w:rsid w:val="00B11E4B"/>
    <w:rsid w:val="00B142B0"/>
    <w:rsid w:val="00B176F2"/>
    <w:rsid w:val="00B711B3"/>
    <w:rsid w:val="00B71770"/>
    <w:rsid w:val="00B76079"/>
    <w:rsid w:val="00B76823"/>
    <w:rsid w:val="00B8194A"/>
    <w:rsid w:val="00B877A5"/>
    <w:rsid w:val="00BE7A6B"/>
    <w:rsid w:val="00C42194"/>
    <w:rsid w:val="00C423AA"/>
    <w:rsid w:val="00C53B52"/>
    <w:rsid w:val="00C62A2B"/>
    <w:rsid w:val="00C70C6F"/>
    <w:rsid w:val="00C91CEE"/>
    <w:rsid w:val="00CB52AE"/>
    <w:rsid w:val="00CC219E"/>
    <w:rsid w:val="00CF1062"/>
    <w:rsid w:val="00CF2951"/>
    <w:rsid w:val="00CF36CB"/>
    <w:rsid w:val="00CF5AE7"/>
    <w:rsid w:val="00D17B7D"/>
    <w:rsid w:val="00D20B8C"/>
    <w:rsid w:val="00D22FD0"/>
    <w:rsid w:val="00D36123"/>
    <w:rsid w:val="00DA7686"/>
    <w:rsid w:val="00DB6D73"/>
    <w:rsid w:val="00E0125E"/>
    <w:rsid w:val="00E01807"/>
    <w:rsid w:val="00E82E8D"/>
    <w:rsid w:val="00E84C5D"/>
    <w:rsid w:val="00E91B3A"/>
    <w:rsid w:val="00EC0FDE"/>
    <w:rsid w:val="00ED20F7"/>
    <w:rsid w:val="00F33303"/>
    <w:rsid w:val="00F41875"/>
    <w:rsid w:val="00F62666"/>
    <w:rsid w:val="00F66E20"/>
    <w:rsid w:val="00F70771"/>
    <w:rsid w:val="00F93F84"/>
    <w:rsid w:val="00FA309E"/>
    <w:rsid w:val="00FA44DC"/>
    <w:rsid w:val="00FB0AAF"/>
    <w:rsid w:val="00FB2E48"/>
    <w:rsid w:val="00FC6881"/>
    <w:rsid w:val="00FF0356"/>
    <w:rsid w:val="0E18568A"/>
    <w:rsid w:val="12862F5D"/>
    <w:rsid w:val="14A6BA6B"/>
    <w:rsid w:val="15A4592F"/>
    <w:rsid w:val="16136694"/>
    <w:rsid w:val="1A2C786C"/>
    <w:rsid w:val="1A83858E"/>
    <w:rsid w:val="1CC964EC"/>
    <w:rsid w:val="263161E6"/>
    <w:rsid w:val="2D9E24CA"/>
    <w:rsid w:val="328B1FC7"/>
    <w:rsid w:val="38843478"/>
    <w:rsid w:val="3B6E8598"/>
    <w:rsid w:val="3C72D583"/>
    <w:rsid w:val="3F2EA246"/>
    <w:rsid w:val="3F781199"/>
    <w:rsid w:val="400B38A1"/>
    <w:rsid w:val="4804F7B7"/>
    <w:rsid w:val="486150D3"/>
    <w:rsid w:val="50A4058F"/>
    <w:rsid w:val="5206F8A3"/>
    <w:rsid w:val="54901C1B"/>
    <w:rsid w:val="59656274"/>
    <w:rsid w:val="599B7BDE"/>
    <w:rsid w:val="5B1F8ECF"/>
    <w:rsid w:val="5B569B8E"/>
    <w:rsid w:val="5FB9A309"/>
    <w:rsid w:val="6304349C"/>
    <w:rsid w:val="672B5670"/>
    <w:rsid w:val="6E8C5C5A"/>
    <w:rsid w:val="72BEEC94"/>
    <w:rsid w:val="74588E61"/>
    <w:rsid w:val="756A5332"/>
    <w:rsid w:val="7633D8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4B608D"/>
  <w15:chartTrackingRefBased/>
  <w15:docId w15:val="{CFB6F907-25FD-4B1D-8A4C-5F52F406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5FE"/>
    <w:pPr>
      <w:spacing w:after="0" w:line="280" w:lineRule="exact"/>
      <w:jc w:val="center"/>
    </w:pPr>
    <w:rPr>
      <w:rFonts w:ascii="Arial" w:eastAsia="Times New Roman" w:hAnsi="Arial" w:cs="Arial"/>
      <w:sz w:val="20"/>
      <w:szCs w:val="20"/>
    </w:rPr>
  </w:style>
  <w:style w:type="paragraph" w:styleId="Heading1">
    <w:name w:val="heading 1"/>
    <w:basedOn w:val="Normal"/>
    <w:next w:val="Normal"/>
    <w:link w:val="Heading1Char"/>
    <w:uiPriority w:val="9"/>
    <w:qFormat/>
    <w:rsid w:val="009E4C2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342BE"/>
    <w:pPr>
      <w:spacing w:before="100" w:beforeAutospacing="1" w:after="100" w:afterAutospacing="1" w:line="240" w:lineRule="auto"/>
      <w:jc w:val="left"/>
      <w:outlineLvl w:val="1"/>
    </w:pPr>
    <w:rPr>
      <w:rFonts w:ascii="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A025C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Char">
    <w:name w:val="Body Char"/>
    <w:basedOn w:val="DefaultParagraphFont"/>
    <w:link w:val="Body"/>
    <w:locked/>
    <w:rsid w:val="002535FE"/>
    <w:rPr>
      <w:rFonts w:ascii="Arial" w:hAnsi="Arial" w:cs="Arial"/>
      <w:noProof/>
      <w:lang w:val="en-US"/>
    </w:rPr>
  </w:style>
  <w:style w:type="paragraph" w:customStyle="1" w:styleId="Body">
    <w:name w:val="Body"/>
    <w:basedOn w:val="Normal"/>
    <w:link w:val="BodyChar"/>
    <w:rsid w:val="002535FE"/>
    <w:pPr>
      <w:spacing w:line="240" w:lineRule="exact"/>
      <w:ind w:left="284"/>
      <w:jc w:val="left"/>
    </w:pPr>
    <w:rPr>
      <w:rFonts w:eastAsiaTheme="minorHAnsi"/>
      <w:sz w:val="22"/>
      <w:szCs w:val="22"/>
    </w:rPr>
  </w:style>
  <w:style w:type="paragraph" w:styleId="ListParagraph">
    <w:name w:val="List Paragraph"/>
    <w:basedOn w:val="Normal"/>
    <w:uiPriority w:val="34"/>
    <w:qFormat/>
    <w:rsid w:val="002535FE"/>
    <w:pPr>
      <w:ind w:left="720"/>
      <w:contextualSpacing/>
    </w:pPr>
  </w:style>
  <w:style w:type="paragraph" w:styleId="Header">
    <w:name w:val="header"/>
    <w:basedOn w:val="Normal"/>
    <w:link w:val="HeaderChar"/>
    <w:uiPriority w:val="99"/>
    <w:unhideWhenUsed/>
    <w:rsid w:val="009E276D"/>
    <w:pPr>
      <w:tabs>
        <w:tab w:val="center" w:pos="4513"/>
        <w:tab w:val="right" w:pos="9026"/>
      </w:tabs>
      <w:spacing w:line="240" w:lineRule="auto"/>
    </w:pPr>
  </w:style>
  <w:style w:type="character" w:customStyle="1" w:styleId="HeaderChar">
    <w:name w:val="Header Char"/>
    <w:basedOn w:val="DefaultParagraphFont"/>
    <w:link w:val="Header"/>
    <w:uiPriority w:val="99"/>
    <w:rsid w:val="009E276D"/>
    <w:rPr>
      <w:rFonts w:ascii="Arial" w:eastAsia="Times New Roman" w:hAnsi="Arial" w:cs="Arial"/>
      <w:noProof/>
      <w:sz w:val="20"/>
      <w:szCs w:val="20"/>
      <w:lang w:val="en-US"/>
    </w:rPr>
  </w:style>
  <w:style w:type="paragraph" w:styleId="Footer">
    <w:name w:val="footer"/>
    <w:basedOn w:val="Normal"/>
    <w:link w:val="FooterChar"/>
    <w:uiPriority w:val="99"/>
    <w:unhideWhenUsed/>
    <w:rsid w:val="009E276D"/>
    <w:pPr>
      <w:tabs>
        <w:tab w:val="center" w:pos="4513"/>
        <w:tab w:val="right" w:pos="9026"/>
      </w:tabs>
      <w:spacing w:line="240" w:lineRule="auto"/>
    </w:pPr>
  </w:style>
  <w:style w:type="character" w:customStyle="1" w:styleId="FooterChar">
    <w:name w:val="Footer Char"/>
    <w:basedOn w:val="DefaultParagraphFont"/>
    <w:link w:val="Footer"/>
    <w:uiPriority w:val="99"/>
    <w:rsid w:val="009E276D"/>
    <w:rPr>
      <w:rFonts w:ascii="Arial" w:eastAsia="Times New Roman" w:hAnsi="Arial" w:cs="Arial"/>
      <w:noProof/>
      <w:sz w:val="20"/>
      <w:szCs w:val="20"/>
      <w:lang w:val="en-US"/>
    </w:rPr>
  </w:style>
  <w:style w:type="paragraph" w:styleId="BalloonText">
    <w:name w:val="Balloon Text"/>
    <w:basedOn w:val="Normal"/>
    <w:link w:val="BalloonTextChar"/>
    <w:uiPriority w:val="99"/>
    <w:semiHidden/>
    <w:unhideWhenUsed/>
    <w:rsid w:val="00B176F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6F2"/>
    <w:rPr>
      <w:rFonts w:ascii="Segoe UI" w:eastAsia="Times New Roman" w:hAnsi="Segoe UI" w:cs="Segoe UI"/>
      <w:noProof/>
      <w:sz w:val="18"/>
      <w:szCs w:val="18"/>
      <w:lang w:val="en-US"/>
    </w:rPr>
  </w:style>
  <w:style w:type="table" w:styleId="TableGrid">
    <w:name w:val="Table Grid"/>
    <w:basedOn w:val="TableNormal"/>
    <w:uiPriority w:val="39"/>
    <w:rsid w:val="006A2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342BE"/>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2342BE"/>
    <w:pPr>
      <w:spacing w:before="100" w:beforeAutospacing="1" w:after="100" w:afterAutospacing="1" w:line="240" w:lineRule="auto"/>
      <w:jc w:val="left"/>
    </w:pPr>
    <w:rPr>
      <w:rFonts w:ascii="Times New Roman" w:hAnsi="Times New Roman" w:cs="Times New Roman"/>
      <w:sz w:val="24"/>
      <w:szCs w:val="24"/>
      <w:lang w:eastAsia="en-GB"/>
    </w:rPr>
  </w:style>
  <w:style w:type="character" w:styleId="Emphasis">
    <w:name w:val="Emphasis"/>
    <w:basedOn w:val="DefaultParagraphFont"/>
    <w:uiPriority w:val="20"/>
    <w:qFormat/>
    <w:rsid w:val="007437C8"/>
    <w:rPr>
      <w:i/>
      <w:iCs/>
    </w:rPr>
  </w:style>
  <w:style w:type="character" w:styleId="PageNumber">
    <w:name w:val="page number"/>
    <w:basedOn w:val="DefaultParagraphFont"/>
    <w:uiPriority w:val="99"/>
    <w:semiHidden/>
    <w:unhideWhenUsed/>
    <w:rsid w:val="00623456"/>
  </w:style>
  <w:style w:type="character" w:customStyle="1" w:styleId="Heading1Char">
    <w:name w:val="Heading 1 Char"/>
    <w:basedOn w:val="DefaultParagraphFont"/>
    <w:link w:val="Heading1"/>
    <w:uiPriority w:val="9"/>
    <w:rsid w:val="009E4C26"/>
    <w:rPr>
      <w:rFonts w:asciiTheme="majorHAnsi" w:eastAsiaTheme="majorEastAsia" w:hAnsiTheme="majorHAnsi" w:cstheme="majorBidi"/>
      <w:color w:val="2F5496" w:themeColor="accent1" w:themeShade="BF"/>
      <w:sz w:val="32"/>
      <w:szCs w:val="32"/>
    </w:rPr>
  </w:style>
  <w:style w:type="paragraph" w:customStyle="1" w:styleId="TitlewithLine">
    <w:name w:val="Title with Line"/>
    <w:basedOn w:val="Normal"/>
    <w:qFormat/>
    <w:rsid w:val="009E4C26"/>
    <w:pPr>
      <w:pBdr>
        <w:top w:val="single" w:sz="12" w:space="10" w:color="0070C0"/>
        <w:bottom w:val="single" w:sz="12" w:space="10" w:color="0070C0"/>
      </w:pBdr>
      <w:spacing w:after="240" w:line="240" w:lineRule="auto"/>
      <w:jc w:val="left"/>
    </w:pPr>
    <w:rPr>
      <w:b/>
      <w:bCs/>
      <w:kern w:val="32"/>
      <w:sz w:val="40"/>
      <w:szCs w:val="48"/>
      <w:lang w:eastAsia="en-AU"/>
    </w:rPr>
  </w:style>
  <w:style w:type="paragraph" w:styleId="TOC1">
    <w:name w:val="toc 1"/>
    <w:basedOn w:val="Normal"/>
    <w:next w:val="Normal"/>
    <w:autoRedefine/>
    <w:uiPriority w:val="39"/>
    <w:qFormat/>
    <w:rsid w:val="00676471"/>
    <w:pPr>
      <w:tabs>
        <w:tab w:val="right" w:pos="9072"/>
      </w:tabs>
      <w:spacing w:before="60" w:after="60" w:line="240" w:lineRule="auto"/>
      <w:ind w:left="425" w:hanging="425"/>
      <w:jc w:val="left"/>
    </w:pPr>
    <w:rPr>
      <w:rFonts w:cs="Times New Roman"/>
      <w:b/>
      <w:noProof/>
      <w:sz w:val="22"/>
      <w:szCs w:val="24"/>
      <w:lang w:eastAsia="en-AU"/>
    </w:rPr>
  </w:style>
  <w:style w:type="paragraph" w:customStyle="1" w:styleId="Bulletlast">
    <w:name w:val="Bullet last"/>
    <w:basedOn w:val="Normal"/>
    <w:qFormat/>
    <w:rsid w:val="009E4C26"/>
    <w:pPr>
      <w:numPr>
        <w:numId w:val="7"/>
      </w:numPr>
      <w:spacing w:before="120" w:after="360" w:line="240" w:lineRule="auto"/>
      <w:jc w:val="left"/>
    </w:pPr>
    <w:rPr>
      <w:rFonts w:cs="Times New Roman"/>
      <w:sz w:val="22"/>
      <w:szCs w:val="24"/>
      <w:lang w:eastAsia="en-AU"/>
    </w:rPr>
  </w:style>
  <w:style w:type="paragraph" w:customStyle="1" w:styleId="NormalLast">
    <w:name w:val="Normal Last"/>
    <w:basedOn w:val="Normal"/>
    <w:qFormat/>
    <w:rsid w:val="009E4C26"/>
    <w:pPr>
      <w:spacing w:before="240" w:after="360" w:line="240" w:lineRule="auto"/>
      <w:jc w:val="left"/>
    </w:pPr>
    <w:rPr>
      <w:sz w:val="22"/>
      <w:szCs w:val="24"/>
      <w:lang w:eastAsia="en-AU"/>
    </w:rPr>
  </w:style>
  <w:style w:type="character" w:customStyle="1" w:styleId="Heading3Char">
    <w:name w:val="Heading 3 Char"/>
    <w:basedOn w:val="DefaultParagraphFont"/>
    <w:link w:val="Heading3"/>
    <w:uiPriority w:val="9"/>
    <w:rsid w:val="00A025C4"/>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A025C4"/>
    <w:pPr>
      <w:tabs>
        <w:tab w:val="right" w:pos="8647"/>
      </w:tabs>
      <w:spacing w:after="100" w:line="360" w:lineRule="auto"/>
      <w:ind w:left="400"/>
    </w:pPr>
  </w:style>
  <w:style w:type="character" w:styleId="CommentReference">
    <w:name w:val="annotation reference"/>
    <w:basedOn w:val="DefaultParagraphFont"/>
    <w:uiPriority w:val="99"/>
    <w:semiHidden/>
    <w:unhideWhenUsed/>
    <w:rsid w:val="00EC0FDE"/>
    <w:rPr>
      <w:sz w:val="16"/>
      <w:szCs w:val="16"/>
    </w:rPr>
  </w:style>
  <w:style w:type="paragraph" w:styleId="CommentText">
    <w:name w:val="annotation text"/>
    <w:basedOn w:val="Normal"/>
    <w:link w:val="CommentTextChar"/>
    <w:uiPriority w:val="99"/>
    <w:semiHidden/>
    <w:unhideWhenUsed/>
    <w:rsid w:val="00EC0FDE"/>
    <w:pPr>
      <w:spacing w:line="240" w:lineRule="auto"/>
    </w:pPr>
  </w:style>
  <w:style w:type="character" w:customStyle="1" w:styleId="CommentTextChar">
    <w:name w:val="Comment Text Char"/>
    <w:basedOn w:val="DefaultParagraphFont"/>
    <w:link w:val="CommentText"/>
    <w:uiPriority w:val="99"/>
    <w:semiHidden/>
    <w:rsid w:val="00EC0FDE"/>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EC0FDE"/>
    <w:rPr>
      <w:b/>
      <w:bCs/>
    </w:rPr>
  </w:style>
  <w:style w:type="character" w:customStyle="1" w:styleId="CommentSubjectChar">
    <w:name w:val="Comment Subject Char"/>
    <w:basedOn w:val="CommentTextChar"/>
    <w:link w:val="CommentSubject"/>
    <w:uiPriority w:val="99"/>
    <w:semiHidden/>
    <w:rsid w:val="00EC0FDE"/>
    <w:rPr>
      <w:rFonts w:ascii="Arial" w:eastAsia="Times New Roman" w:hAnsi="Arial" w:cs="Arial"/>
      <w:b/>
      <w:bCs/>
      <w:sz w:val="20"/>
      <w:szCs w:val="20"/>
    </w:rPr>
  </w:style>
  <w:style w:type="character" w:styleId="Hyperlink">
    <w:name w:val="Hyperlink"/>
    <w:basedOn w:val="DefaultParagraphFont"/>
    <w:uiPriority w:val="99"/>
    <w:unhideWhenUsed/>
    <w:rsid w:val="00183590"/>
    <w:rPr>
      <w:color w:val="0563C1" w:themeColor="hyperlink"/>
      <w:u w:val="single"/>
    </w:rPr>
  </w:style>
  <w:style w:type="character" w:styleId="UnresolvedMention">
    <w:name w:val="Unresolved Mention"/>
    <w:basedOn w:val="DefaultParagraphFont"/>
    <w:uiPriority w:val="99"/>
    <w:semiHidden/>
    <w:unhideWhenUsed/>
    <w:rsid w:val="00183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07124">
      <w:bodyDiv w:val="1"/>
      <w:marLeft w:val="0"/>
      <w:marRight w:val="0"/>
      <w:marTop w:val="0"/>
      <w:marBottom w:val="0"/>
      <w:divBdr>
        <w:top w:val="none" w:sz="0" w:space="0" w:color="auto"/>
        <w:left w:val="none" w:sz="0" w:space="0" w:color="auto"/>
        <w:bottom w:val="none" w:sz="0" w:space="0" w:color="auto"/>
        <w:right w:val="none" w:sz="0" w:space="0" w:color="auto"/>
      </w:divBdr>
    </w:div>
    <w:div w:id="327438517">
      <w:bodyDiv w:val="1"/>
      <w:marLeft w:val="0"/>
      <w:marRight w:val="0"/>
      <w:marTop w:val="0"/>
      <w:marBottom w:val="0"/>
      <w:divBdr>
        <w:top w:val="none" w:sz="0" w:space="0" w:color="auto"/>
        <w:left w:val="none" w:sz="0" w:space="0" w:color="auto"/>
        <w:bottom w:val="none" w:sz="0" w:space="0" w:color="auto"/>
        <w:right w:val="none" w:sz="0" w:space="0" w:color="auto"/>
      </w:divBdr>
    </w:div>
    <w:div w:id="384371520">
      <w:bodyDiv w:val="1"/>
      <w:marLeft w:val="0"/>
      <w:marRight w:val="0"/>
      <w:marTop w:val="0"/>
      <w:marBottom w:val="0"/>
      <w:divBdr>
        <w:top w:val="none" w:sz="0" w:space="0" w:color="auto"/>
        <w:left w:val="none" w:sz="0" w:space="0" w:color="auto"/>
        <w:bottom w:val="none" w:sz="0" w:space="0" w:color="auto"/>
        <w:right w:val="none" w:sz="0" w:space="0" w:color="auto"/>
      </w:divBdr>
    </w:div>
    <w:div w:id="443812025">
      <w:bodyDiv w:val="1"/>
      <w:marLeft w:val="0"/>
      <w:marRight w:val="0"/>
      <w:marTop w:val="0"/>
      <w:marBottom w:val="0"/>
      <w:divBdr>
        <w:top w:val="none" w:sz="0" w:space="0" w:color="auto"/>
        <w:left w:val="none" w:sz="0" w:space="0" w:color="auto"/>
        <w:bottom w:val="none" w:sz="0" w:space="0" w:color="auto"/>
        <w:right w:val="none" w:sz="0" w:space="0" w:color="auto"/>
      </w:divBdr>
    </w:div>
    <w:div w:id="578515316">
      <w:bodyDiv w:val="1"/>
      <w:marLeft w:val="0"/>
      <w:marRight w:val="0"/>
      <w:marTop w:val="0"/>
      <w:marBottom w:val="0"/>
      <w:divBdr>
        <w:top w:val="none" w:sz="0" w:space="0" w:color="auto"/>
        <w:left w:val="none" w:sz="0" w:space="0" w:color="auto"/>
        <w:bottom w:val="none" w:sz="0" w:space="0" w:color="auto"/>
        <w:right w:val="none" w:sz="0" w:space="0" w:color="auto"/>
      </w:divBdr>
    </w:div>
    <w:div w:id="578904364">
      <w:bodyDiv w:val="1"/>
      <w:marLeft w:val="0"/>
      <w:marRight w:val="0"/>
      <w:marTop w:val="0"/>
      <w:marBottom w:val="0"/>
      <w:divBdr>
        <w:top w:val="none" w:sz="0" w:space="0" w:color="auto"/>
        <w:left w:val="none" w:sz="0" w:space="0" w:color="auto"/>
        <w:bottom w:val="none" w:sz="0" w:space="0" w:color="auto"/>
        <w:right w:val="none" w:sz="0" w:space="0" w:color="auto"/>
      </w:divBdr>
    </w:div>
    <w:div w:id="601305573">
      <w:bodyDiv w:val="1"/>
      <w:marLeft w:val="0"/>
      <w:marRight w:val="0"/>
      <w:marTop w:val="0"/>
      <w:marBottom w:val="0"/>
      <w:divBdr>
        <w:top w:val="none" w:sz="0" w:space="0" w:color="auto"/>
        <w:left w:val="none" w:sz="0" w:space="0" w:color="auto"/>
        <w:bottom w:val="none" w:sz="0" w:space="0" w:color="auto"/>
        <w:right w:val="none" w:sz="0" w:space="0" w:color="auto"/>
      </w:divBdr>
    </w:div>
    <w:div w:id="633798984">
      <w:bodyDiv w:val="1"/>
      <w:marLeft w:val="0"/>
      <w:marRight w:val="0"/>
      <w:marTop w:val="0"/>
      <w:marBottom w:val="0"/>
      <w:divBdr>
        <w:top w:val="none" w:sz="0" w:space="0" w:color="auto"/>
        <w:left w:val="none" w:sz="0" w:space="0" w:color="auto"/>
        <w:bottom w:val="none" w:sz="0" w:space="0" w:color="auto"/>
        <w:right w:val="none" w:sz="0" w:space="0" w:color="auto"/>
      </w:divBdr>
    </w:div>
    <w:div w:id="722100022">
      <w:bodyDiv w:val="1"/>
      <w:marLeft w:val="0"/>
      <w:marRight w:val="0"/>
      <w:marTop w:val="0"/>
      <w:marBottom w:val="0"/>
      <w:divBdr>
        <w:top w:val="none" w:sz="0" w:space="0" w:color="auto"/>
        <w:left w:val="none" w:sz="0" w:space="0" w:color="auto"/>
        <w:bottom w:val="none" w:sz="0" w:space="0" w:color="auto"/>
        <w:right w:val="none" w:sz="0" w:space="0" w:color="auto"/>
      </w:divBdr>
    </w:div>
    <w:div w:id="808132229">
      <w:bodyDiv w:val="1"/>
      <w:marLeft w:val="0"/>
      <w:marRight w:val="0"/>
      <w:marTop w:val="0"/>
      <w:marBottom w:val="0"/>
      <w:divBdr>
        <w:top w:val="none" w:sz="0" w:space="0" w:color="auto"/>
        <w:left w:val="none" w:sz="0" w:space="0" w:color="auto"/>
        <w:bottom w:val="none" w:sz="0" w:space="0" w:color="auto"/>
        <w:right w:val="none" w:sz="0" w:space="0" w:color="auto"/>
      </w:divBdr>
    </w:div>
    <w:div w:id="809522920">
      <w:bodyDiv w:val="1"/>
      <w:marLeft w:val="0"/>
      <w:marRight w:val="0"/>
      <w:marTop w:val="0"/>
      <w:marBottom w:val="0"/>
      <w:divBdr>
        <w:top w:val="none" w:sz="0" w:space="0" w:color="auto"/>
        <w:left w:val="none" w:sz="0" w:space="0" w:color="auto"/>
        <w:bottom w:val="none" w:sz="0" w:space="0" w:color="auto"/>
        <w:right w:val="none" w:sz="0" w:space="0" w:color="auto"/>
      </w:divBdr>
    </w:div>
    <w:div w:id="820148243">
      <w:bodyDiv w:val="1"/>
      <w:marLeft w:val="0"/>
      <w:marRight w:val="0"/>
      <w:marTop w:val="0"/>
      <w:marBottom w:val="0"/>
      <w:divBdr>
        <w:top w:val="none" w:sz="0" w:space="0" w:color="auto"/>
        <w:left w:val="none" w:sz="0" w:space="0" w:color="auto"/>
        <w:bottom w:val="none" w:sz="0" w:space="0" w:color="auto"/>
        <w:right w:val="none" w:sz="0" w:space="0" w:color="auto"/>
      </w:divBdr>
    </w:div>
    <w:div w:id="850678627">
      <w:bodyDiv w:val="1"/>
      <w:marLeft w:val="0"/>
      <w:marRight w:val="0"/>
      <w:marTop w:val="0"/>
      <w:marBottom w:val="0"/>
      <w:divBdr>
        <w:top w:val="none" w:sz="0" w:space="0" w:color="auto"/>
        <w:left w:val="none" w:sz="0" w:space="0" w:color="auto"/>
        <w:bottom w:val="none" w:sz="0" w:space="0" w:color="auto"/>
        <w:right w:val="none" w:sz="0" w:space="0" w:color="auto"/>
      </w:divBdr>
    </w:div>
    <w:div w:id="1005327791">
      <w:bodyDiv w:val="1"/>
      <w:marLeft w:val="0"/>
      <w:marRight w:val="0"/>
      <w:marTop w:val="0"/>
      <w:marBottom w:val="0"/>
      <w:divBdr>
        <w:top w:val="none" w:sz="0" w:space="0" w:color="auto"/>
        <w:left w:val="none" w:sz="0" w:space="0" w:color="auto"/>
        <w:bottom w:val="none" w:sz="0" w:space="0" w:color="auto"/>
        <w:right w:val="none" w:sz="0" w:space="0" w:color="auto"/>
      </w:divBdr>
    </w:div>
    <w:div w:id="1017387787">
      <w:bodyDiv w:val="1"/>
      <w:marLeft w:val="0"/>
      <w:marRight w:val="0"/>
      <w:marTop w:val="0"/>
      <w:marBottom w:val="0"/>
      <w:divBdr>
        <w:top w:val="none" w:sz="0" w:space="0" w:color="auto"/>
        <w:left w:val="none" w:sz="0" w:space="0" w:color="auto"/>
        <w:bottom w:val="none" w:sz="0" w:space="0" w:color="auto"/>
        <w:right w:val="none" w:sz="0" w:space="0" w:color="auto"/>
      </w:divBdr>
    </w:div>
    <w:div w:id="1163161904">
      <w:bodyDiv w:val="1"/>
      <w:marLeft w:val="0"/>
      <w:marRight w:val="0"/>
      <w:marTop w:val="0"/>
      <w:marBottom w:val="0"/>
      <w:divBdr>
        <w:top w:val="none" w:sz="0" w:space="0" w:color="auto"/>
        <w:left w:val="none" w:sz="0" w:space="0" w:color="auto"/>
        <w:bottom w:val="none" w:sz="0" w:space="0" w:color="auto"/>
        <w:right w:val="none" w:sz="0" w:space="0" w:color="auto"/>
      </w:divBdr>
    </w:div>
    <w:div w:id="1292058322">
      <w:bodyDiv w:val="1"/>
      <w:marLeft w:val="0"/>
      <w:marRight w:val="0"/>
      <w:marTop w:val="0"/>
      <w:marBottom w:val="0"/>
      <w:divBdr>
        <w:top w:val="none" w:sz="0" w:space="0" w:color="auto"/>
        <w:left w:val="none" w:sz="0" w:space="0" w:color="auto"/>
        <w:bottom w:val="none" w:sz="0" w:space="0" w:color="auto"/>
        <w:right w:val="none" w:sz="0" w:space="0" w:color="auto"/>
      </w:divBdr>
    </w:div>
    <w:div w:id="1385373736">
      <w:bodyDiv w:val="1"/>
      <w:marLeft w:val="0"/>
      <w:marRight w:val="0"/>
      <w:marTop w:val="0"/>
      <w:marBottom w:val="0"/>
      <w:divBdr>
        <w:top w:val="none" w:sz="0" w:space="0" w:color="auto"/>
        <w:left w:val="none" w:sz="0" w:space="0" w:color="auto"/>
        <w:bottom w:val="none" w:sz="0" w:space="0" w:color="auto"/>
        <w:right w:val="none" w:sz="0" w:space="0" w:color="auto"/>
      </w:divBdr>
    </w:div>
    <w:div w:id="1396777653">
      <w:bodyDiv w:val="1"/>
      <w:marLeft w:val="0"/>
      <w:marRight w:val="0"/>
      <w:marTop w:val="0"/>
      <w:marBottom w:val="0"/>
      <w:divBdr>
        <w:top w:val="none" w:sz="0" w:space="0" w:color="auto"/>
        <w:left w:val="none" w:sz="0" w:space="0" w:color="auto"/>
        <w:bottom w:val="none" w:sz="0" w:space="0" w:color="auto"/>
        <w:right w:val="none" w:sz="0" w:space="0" w:color="auto"/>
      </w:divBdr>
    </w:div>
    <w:div w:id="1454981191">
      <w:bodyDiv w:val="1"/>
      <w:marLeft w:val="0"/>
      <w:marRight w:val="0"/>
      <w:marTop w:val="0"/>
      <w:marBottom w:val="0"/>
      <w:divBdr>
        <w:top w:val="none" w:sz="0" w:space="0" w:color="auto"/>
        <w:left w:val="none" w:sz="0" w:space="0" w:color="auto"/>
        <w:bottom w:val="none" w:sz="0" w:space="0" w:color="auto"/>
        <w:right w:val="none" w:sz="0" w:space="0" w:color="auto"/>
      </w:divBdr>
    </w:div>
    <w:div w:id="1557085723">
      <w:bodyDiv w:val="1"/>
      <w:marLeft w:val="0"/>
      <w:marRight w:val="0"/>
      <w:marTop w:val="0"/>
      <w:marBottom w:val="0"/>
      <w:divBdr>
        <w:top w:val="none" w:sz="0" w:space="0" w:color="auto"/>
        <w:left w:val="none" w:sz="0" w:space="0" w:color="auto"/>
        <w:bottom w:val="none" w:sz="0" w:space="0" w:color="auto"/>
        <w:right w:val="none" w:sz="0" w:space="0" w:color="auto"/>
      </w:divBdr>
    </w:div>
    <w:div w:id="1610383194">
      <w:bodyDiv w:val="1"/>
      <w:marLeft w:val="0"/>
      <w:marRight w:val="0"/>
      <w:marTop w:val="0"/>
      <w:marBottom w:val="0"/>
      <w:divBdr>
        <w:top w:val="none" w:sz="0" w:space="0" w:color="auto"/>
        <w:left w:val="none" w:sz="0" w:space="0" w:color="auto"/>
        <w:bottom w:val="none" w:sz="0" w:space="0" w:color="auto"/>
        <w:right w:val="none" w:sz="0" w:space="0" w:color="auto"/>
      </w:divBdr>
    </w:div>
    <w:div w:id="1651598957">
      <w:bodyDiv w:val="1"/>
      <w:marLeft w:val="0"/>
      <w:marRight w:val="0"/>
      <w:marTop w:val="0"/>
      <w:marBottom w:val="0"/>
      <w:divBdr>
        <w:top w:val="none" w:sz="0" w:space="0" w:color="auto"/>
        <w:left w:val="none" w:sz="0" w:space="0" w:color="auto"/>
        <w:bottom w:val="none" w:sz="0" w:space="0" w:color="auto"/>
        <w:right w:val="none" w:sz="0" w:space="0" w:color="auto"/>
      </w:divBdr>
    </w:div>
    <w:div w:id="1691686180">
      <w:bodyDiv w:val="1"/>
      <w:marLeft w:val="0"/>
      <w:marRight w:val="0"/>
      <w:marTop w:val="0"/>
      <w:marBottom w:val="0"/>
      <w:divBdr>
        <w:top w:val="none" w:sz="0" w:space="0" w:color="auto"/>
        <w:left w:val="none" w:sz="0" w:space="0" w:color="auto"/>
        <w:bottom w:val="none" w:sz="0" w:space="0" w:color="auto"/>
        <w:right w:val="none" w:sz="0" w:space="0" w:color="auto"/>
      </w:divBdr>
    </w:div>
    <w:div w:id="1732658733">
      <w:bodyDiv w:val="1"/>
      <w:marLeft w:val="0"/>
      <w:marRight w:val="0"/>
      <w:marTop w:val="0"/>
      <w:marBottom w:val="0"/>
      <w:divBdr>
        <w:top w:val="none" w:sz="0" w:space="0" w:color="auto"/>
        <w:left w:val="none" w:sz="0" w:space="0" w:color="auto"/>
        <w:bottom w:val="none" w:sz="0" w:space="0" w:color="auto"/>
        <w:right w:val="none" w:sz="0" w:space="0" w:color="auto"/>
      </w:divBdr>
    </w:div>
    <w:div w:id="1846942735">
      <w:bodyDiv w:val="1"/>
      <w:marLeft w:val="0"/>
      <w:marRight w:val="0"/>
      <w:marTop w:val="0"/>
      <w:marBottom w:val="0"/>
      <w:divBdr>
        <w:top w:val="none" w:sz="0" w:space="0" w:color="auto"/>
        <w:left w:val="none" w:sz="0" w:space="0" w:color="auto"/>
        <w:bottom w:val="none" w:sz="0" w:space="0" w:color="auto"/>
        <w:right w:val="none" w:sz="0" w:space="0" w:color="auto"/>
      </w:divBdr>
    </w:div>
    <w:div w:id="1890189985">
      <w:bodyDiv w:val="1"/>
      <w:marLeft w:val="0"/>
      <w:marRight w:val="0"/>
      <w:marTop w:val="0"/>
      <w:marBottom w:val="0"/>
      <w:divBdr>
        <w:top w:val="none" w:sz="0" w:space="0" w:color="auto"/>
        <w:left w:val="none" w:sz="0" w:space="0" w:color="auto"/>
        <w:bottom w:val="none" w:sz="0" w:space="0" w:color="auto"/>
        <w:right w:val="none" w:sz="0" w:space="0" w:color="auto"/>
      </w:divBdr>
    </w:div>
    <w:div w:id="1945729106">
      <w:bodyDiv w:val="1"/>
      <w:marLeft w:val="0"/>
      <w:marRight w:val="0"/>
      <w:marTop w:val="0"/>
      <w:marBottom w:val="0"/>
      <w:divBdr>
        <w:top w:val="none" w:sz="0" w:space="0" w:color="auto"/>
        <w:left w:val="none" w:sz="0" w:space="0" w:color="auto"/>
        <w:bottom w:val="none" w:sz="0" w:space="0" w:color="auto"/>
        <w:right w:val="none" w:sz="0" w:space="0" w:color="auto"/>
      </w:divBdr>
    </w:div>
    <w:div w:id="2028409988">
      <w:bodyDiv w:val="1"/>
      <w:marLeft w:val="0"/>
      <w:marRight w:val="0"/>
      <w:marTop w:val="0"/>
      <w:marBottom w:val="0"/>
      <w:divBdr>
        <w:top w:val="none" w:sz="0" w:space="0" w:color="auto"/>
        <w:left w:val="none" w:sz="0" w:space="0" w:color="auto"/>
        <w:bottom w:val="none" w:sz="0" w:space="0" w:color="auto"/>
        <w:right w:val="none" w:sz="0" w:space="0" w:color="auto"/>
      </w:divBdr>
    </w:div>
    <w:div w:id="2107798326">
      <w:bodyDiv w:val="1"/>
      <w:marLeft w:val="0"/>
      <w:marRight w:val="0"/>
      <w:marTop w:val="0"/>
      <w:marBottom w:val="0"/>
      <w:divBdr>
        <w:top w:val="none" w:sz="0" w:space="0" w:color="auto"/>
        <w:left w:val="none" w:sz="0" w:space="0" w:color="auto"/>
        <w:bottom w:val="none" w:sz="0" w:space="0" w:color="auto"/>
        <w:right w:val="none" w:sz="0" w:space="0" w:color="auto"/>
      </w:divBdr>
      <w:divsChild>
        <w:div w:id="937561489">
          <w:marLeft w:val="0"/>
          <w:marRight w:val="0"/>
          <w:marTop w:val="83"/>
          <w:marBottom w:val="0"/>
          <w:divBdr>
            <w:top w:val="none" w:sz="0" w:space="0" w:color="auto"/>
            <w:left w:val="none" w:sz="0" w:space="0" w:color="auto"/>
            <w:bottom w:val="none" w:sz="0" w:space="0" w:color="auto"/>
            <w:right w:val="none" w:sz="0" w:space="0" w:color="auto"/>
          </w:divBdr>
        </w:div>
        <w:div w:id="1866018959">
          <w:marLeft w:val="0"/>
          <w:marRight w:val="0"/>
          <w:marTop w:val="83"/>
          <w:marBottom w:val="0"/>
          <w:divBdr>
            <w:top w:val="none" w:sz="0" w:space="0" w:color="auto"/>
            <w:left w:val="none" w:sz="0" w:space="0" w:color="auto"/>
            <w:bottom w:val="none" w:sz="0" w:space="0" w:color="auto"/>
            <w:right w:val="none" w:sz="0" w:space="0" w:color="auto"/>
          </w:divBdr>
        </w:div>
        <w:div w:id="1791624530">
          <w:marLeft w:val="0"/>
          <w:marRight w:val="0"/>
          <w:marTop w:val="8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hryn@hydraulink.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BC002DD494F84095DC1403716AD183" ma:contentTypeVersion="4" ma:contentTypeDescription="Create a new document." ma:contentTypeScope="" ma:versionID="05e107c754b45f45bfd001f101769447">
  <xsd:schema xmlns:xsd="http://www.w3.org/2001/XMLSchema" xmlns:xs="http://www.w3.org/2001/XMLSchema" xmlns:p="http://schemas.microsoft.com/office/2006/metadata/properties" xmlns:ns2="abe5416b-b41a-4a7c-b46a-2530592688a9" targetNamespace="http://schemas.microsoft.com/office/2006/metadata/properties" ma:root="true" ma:fieldsID="430af828cbdcf6a33c6383971f5dccc2" ns2:_="">
    <xsd:import namespace="abe5416b-b41a-4a7c-b46a-2530592688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5416b-b41a-4a7c-b46a-2530592688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B688B-B789-4A88-9CE3-A62A57FD0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5416b-b41a-4a7c-b46a-2530592688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9B3C2E-B5D1-479B-B231-520AA402B8C5}">
  <ds:schemaRefs>
    <ds:schemaRef ds:uri="abe5416b-b41a-4a7c-b46a-2530592688a9"/>
    <ds:schemaRef ds:uri="http://schemas.openxmlformats.org/package/2006/metadata/core-properties"/>
    <ds:schemaRef ds:uri="http://www.w3.org/XML/1998/namespace"/>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F71D5C5F-7887-4F35-8692-AA876E8FC5B4}">
  <ds:schemaRefs>
    <ds:schemaRef ds:uri="http://schemas.microsoft.com/sharepoint/v3/contenttype/forms"/>
  </ds:schemaRefs>
</ds:datastoreItem>
</file>

<file path=customXml/itemProps4.xml><?xml version="1.0" encoding="utf-8"?>
<ds:datastoreItem xmlns:ds="http://schemas.openxmlformats.org/officeDocument/2006/customXml" ds:itemID="{91AC5ACF-9EE7-43B5-939A-B862D72B0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3764</Words>
  <Characters>21455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Hydraulink Policy - 002</vt:lpstr>
    </vt:vector>
  </TitlesOfParts>
  <Manager/>
  <Company>GK International Consulting P/L</Company>
  <LinksUpToDate>false</LinksUpToDate>
  <CharactersWithSpaces>25169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Hydraulink Policy - 002</dc:title>
  <dc:subject>Fatigue Management</dc:subject>
  <dc:creator>Karen Contencin</dc:creator>
  <cp:keywords/>
  <dc:description/>
  <cp:lastModifiedBy>Kathryn Thompson</cp:lastModifiedBy>
  <cp:revision>2</cp:revision>
  <dcterms:created xsi:type="dcterms:W3CDTF">2021-08-16T02:01:00Z</dcterms:created>
  <dcterms:modified xsi:type="dcterms:W3CDTF">2021-08-16T02:01:00Z</dcterms:modified>
  <cp:category>Health &amp; Safety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0x01010019BC002DD494F84095DC1403716AD183</vt:lpwstr>
  </property>
</Properties>
</file>